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8808" w14:textId="319FC484" w:rsidR="00F17309" w:rsidRPr="00F17309" w:rsidRDefault="00F17309" w:rsidP="00F17309">
      <w:pPr>
        <w:pBdr>
          <w:bottom w:val="single" w:sz="4" w:space="1" w:color="auto"/>
        </w:pBdr>
        <w:textAlignment w:val="baseline"/>
        <w:rPr>
          <w:rFonts w:asciiTheme="minorHAnsi" w:hAnsiTheme="minorHAnsi" w:cstheme="minorHAnsi"/>
          <w:sz w:val="24"/>
          <w:szCs w:val="24"/>
        </w:rPr>
      </w:pPr>
      <w:r w:rsidRPr="00F17309">
        <w:rPr>
          <w:rFonts w:asciiTheme="minorHAnsi" w:hAnsiTheme="minorHAnsi" w:cstheme="minorHAnsi"/>
          <w:noProof/>
          <w:sz w:val="24"/>
          <w:szCs w:val="24"/>
        </w:rPr>
        <mc:AlternateContent>
          <mc:Choice Requires="wps">
            <w:drawing>
              <wp:inline distT="0" distB="0" distL="0" distR="0" wp14:anchorId="34CD3B38" wp14:editId="3CDAD164">
                <wp:extent cx="1430020" cy="1430020"/>
                <wp:effectExtent l="0" t="0" r="0" b="0"/>
                <wp:docPr id="1843504130"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002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CCA8C" id="Rectangle 8" o:spid="_x0000_s1026" style="width:112.6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" filled="f" stroked="f">
                <o:lock v:ext="edit" aspectratio="t"/>
                <w10:anchorlock/>
              </v:rect>
            </w:pict>
          </mc:Fallback>
        </mc:AlternateContent>
      </w:r>
    </w:p>
    <w:p w14:paraId="20705355" w14:textId="77777777" w:rsidR="00F17309" w:rsidRPr="00F17309" w:rsidRDefault="00F17309" w:rsidP="00F17309">
      <w:pPr>
        <w:pStyle w:val="Titre1"/>
        <w:pBdr>
          <w:bottom w:val="single" w:sz="4" w:space="1" w:color="auto"/>
        </w:pBdr>
        <w:spacing w:before="0" w:beforeAutospacing="0" w:after="0" w:afterAutospacing="0" w:line="360" w:lineRule="atLeast"/>
        <w:jc w:val="center"/>
        <w:textAlignment w:val="baseline"/>
        <w:rPr>
          <w:rFonts w:asciiTheme="minorHAnsi" w:hAnsiTheme="minorHAnsi" w:cstheme="minorHAnsi"/>
          <w:b w:val="0"/>
          <w:bCs w:val="0"/>
          <w:sz w:val="24"/>
          <w:szCs w:val="24"/>
        </w:rPr>
      </w:pPr>
      <w:r w:rsidRPr="00F17309">
        <w:rPr>
          <w:rStyle w:val="lev"/>
          <w:rFonts w:asciiTheme="minorHAnsi" w:hAnsiTheme="minorHAnsi" w:cstheme="minorHAnsi"/>
          <w:b/>
          <w:bCs/>
          <w:sz w:val="24"/>
          <w:szCs w:val="24"/>
          <w:bdr w:val="none" w:sz="0" w:space="0" w:color="auto" w:frame="1"/>
        </w:rPr>
        <w:t>Expertise médicale et indemnisation des victimes de violences conjugales</w:t>
      </w:r>
    </w:p>
    <w:p w14:paraId="6A83796C" w14:textId="77777777" w:rsidR="00F17309" w:rsidRDefault="00F17309" w:rsidP="00F17309">
      <w:pPr>
        <w:pStyle w:val="NormalWeb"/>
        <w:spacing w:before="0" w:beforeAutospacing="0" w:after="0" w:afterAutospacing="0" w:line="390" w:lineRule="atLeast"/>
        <w:textAlignment w:val="baseline"/>
        <w:rPr>
          <w:rFonts w:asciiTheme="minorHAnsi" w:hAnsiTheme="minorHAnsi" w:cstheme="minorHAnsi"/>
          <w:b/>
          <w:bCs/>
        </w:rPr>
      </w:pPr>
    </w:p>
    <w:p w14:paraId="3D2A88F2" w14:textId="77777777" w:rsidR="00F17309" w:rsidRDefault="00F17309" w:rsidP="00F17309">
      <w:pPr>
        <w:pStyle w:val="NormalWeb"/>
        <w:spacing w:before="0" w:beforeAutospacing="0" w:after="0" w:afterAutospacing="0" w:line="390" w:lineRule="atLeast"/>
        <w:textAlignment w:val="baseline"/>
        <w:rPr>
          <w:rFonts w:asciiTheme="minorHAnsi" w:hAnsiTheme="minorHAnsi" w:cstheme="minorHAnsi"/>
          <w:b/>
          <w:bCs/>
        </w:rPr>
      </w:pPr>
    </w:p>
    <w:p w14:paraId="39AD8508" w14:textId="50D6027E"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b/>
          <w:bCs/>
        </w:rPr>
      </w:pPr>
      <w:r w:rsidRPr="00F17309">
        <w:rPr>
          <w:rFonts w:asciiTheme="minorHAnsi" w:hAnsiTheme="minorHAnsi" w:cstheme="minorHAnsi"/>
          <w:b/>
          <w:bCs/>
        </w:rPr>
        <w:t>En France, la peine pour les violences conjugales dépend de la gravité des faits et de l’incapacité totale de travail (ITT) subie par la victime. Voici un aperçu des peines encourues selon l’ITT :</w:t>
      </w:r>
    </w:p>
    <w:p w14:paraId="7417BB93" w14:textId="77777777" w:rsid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p>
    <w:p w14:paraId="5B3C429C" w14:textId="77777777" w:rsid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p>
    <w:p w14:paraId="34290030"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p>
    <w:tbl>
      <w:tblPr>
        <w:tblW w:w="11964" w:type="dxa"/>
        <w:tblCellMar>
          <w:left w:w="0" w:type="dxa"/>
          <w:right w:w="0" w:type="dxa"/>
        </w:tblCellMar>
        <w:tblLook w:val="04A0" w:firstRow="1" w:lastRow="0" w:firstColumn="1" w:lastColumn="0" w:noHBand="0" w:noVBand="1"/>
      </w:tblPr>
      <w:tblGrid>
        <w:gridCol w:w="2250"/>
        <w:gridCol w:w="2440"/>
        <w:gridCol w:w="3413"/>
        <w:gridCol w:w="3861"/>
      </w:tblGrid>
      <w:tr w:rsidR="00F17309" w:rsidRPr="00F17309" w14:paraId="0D010622"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50D560E4"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Incapacité Totale de Travail (ITT)</w:t>
            </w:r>
          </w:p>
        </w:tc>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24F2F4A1"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Violences Conjugales</w:t>
            </w:r>
          </w:p>
        </w:tc>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179F8A40"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Circonstances Aggravantes</w:t>
            </w:r>
          </w:p>
        </w:tc>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5E8770D8"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Peines Encourues</w:t>
            </w:r>
          </w:p>
        </w:tc>
      </w:tr>
      <w:tr w:rsidR="00F17309" w:rsidRPr="00F17309" w14:paraId="03C178CD" w14:textId="77777777" w:rsidTr="00F17309">
        <w:tc>
          <w:tcPr>
            <w:tcW w:w="0" w:type="auto"/>
            <w:vMerge w:val="restart"/>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7B54FCE5"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0 à 8 jours</w:t>
            </w:r>
          </w:p>
        </w:tc>
        <w:tc>
          <w:tcPr>
            <w:tcW w:w="0" w:type="auto"/>
            <w:vMerge w:val="restart"/>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676E664"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Physiques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1A712DEC"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Aucune</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2FB74EE"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Amende jusqu'à €45,000 et/ou peine de prison allant jusqu'à 5 ans</w:t>
            </w:r>
          </w:p>
        </w:tc>
      </w:tr>
      <w:tr w:rsidR="00F17309" w:rsidRPr="00F17309" w14:paraId="65339F21" w14:textId="77777777" w:rsidTr="00F17309">
        <w:tc>
          <w:tcPr>
            <w:tcW w:w="0" w:type="auto"/>
            <w:vMerge/>
            <w:tcBorders>
              <w:top w:val="single" w:sz="6" w:space="0" w:color="EBAB3A"/>
              <w:left w:val="single" w:sz="6" w:space="0" w:color="EBAB3A"/>
              <w:bottom w:val="single" w:sz="6" w:space="0" w:color="EBAB3A"/>
              <w:right w:val="single" w:sz="6" w:space="0" w:color="EBAB3A"/>
            </w:tcBorders>
            <w:shd w:val="clear" w:color="auto" w:fill="FFFFFF"/>
            <w:vAlign w:val="bottom"/>
            <w:hideMark/>
          </w:tcPr>
          <w:p w14:paraId="3043F5A4" w14:textId="77777777" w:rsidR="00F17309" w:rsidRPr="00F17309" w:rsidRDefault="00F17309">
            <w:pPr>
              <w:rPr>
                <w:rFonts w:asciiTheme="minorHAnsi" w:hAnsiTheme="minorHAnsi" w:cstheme="minorHAnsi"/>
                <w:sz w:val="24"/>
                <w:szCs w:val="24"/>
              </w:rPr>
            </w:pPr>
          </w:p>
        </w:tc>
        <w:tc>
          <w:tcPr>
            <w:tcW w:w="0" w:type="auto"/>
            <w:vMerge/>
            <w:tcBorders>
              <w:top w:val="single" w:sz="6" w:space="0" w:color="EBAB3A"/>
              <w:left w:val="single" w:sz="6" w:space="0" w:color="EBAB3A"/>
              <w:bottom w:val="single" w:sz="6" w:space="0" w:color="EBAB3A"/>
              <w:right w:val="single" w:sz="6" w:space="0" w:color="EBAB3A"/>
            </w:tcBorders>
            <w:shd w:val="clear" w:color="auto" w:fill="FFFFFF"/>
            <w:vAlign w:val="bottom"/>
            <w:hideMark/>
          </w:tcPr>
          <w:p w14:paraId="3A3362A5" w14:textId="77777777" w:rsidR="00F17309" w:rsidRPr="00F17309" w:rsidRDefault="00F17309">
            <w:pPr>
              <w:rPr>
                <w:rFonts w:asciiTheme="minorHAnsi" w:hAnsiTheme="minorHAnsi" w:cstheme="minorHAnsi"/>
                <w:sz w:val="24"/>
                <w:szCs w:val="24"/>
              </w:rPr>
            </w:pP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605C28DF"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Mineur de moins de quinze ans ou violence commise avec une arme</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4A98DBC3"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Peine portée à 7 ans de prison et/ou amende de €100,000</w:t>
            </w:r>
          </w:p>
        </w:tc>
      </w:tr>
      <w:tr w:rsidR="00F17309" w:rsidRPr="00F17309" w14:paraId="6D938845" w14:textId="77777777" w:rsidTr="00F17309">
        <w:tc>
          <w:tcPr>
            <w:tcW w:w="0" w:type="auto"/>
            <w:vMerge w:val="restart"/>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86CA649"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lastRenderedPageBreak/>
              <w:t>Supérieure à 8 jours</w:t>
            </w:r>
          </w:p>
        </w:tc>
        <w:tc>
          <w:tcPr>
            <w:tcW w:w="0" w:type="auto"/>
            <w:vMerge w:val="restart"/>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4B33E435"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Physiques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20C6AD1B"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Aucune</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0EBB536"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Peine de prison pouvant aller jusqu'à 10 ans et/ou amende de €150,000</w:t>
            </w:r>
          </w:p>
        </w:tc>
      </w:tr>
      <w:tr w:rsidR="00F17309" w:rsidRPr="00F17309" w14:paraId="0CFB826D" w14:textId="77777777" w:rsidTr="00F17309">
        <w:tc>
          <w:tcPr>
            <w:tcW w:w="0" w:type="auto"/>
            <w:vMerge/>
            <w:tcBorders>
              <w:top w:val="single" w:sz="6" w:space="0" w:color="EBAB3A"/>
              <w:left w:val="single" w:sz="6" w:space="0" w:color="EBAB3A"/>
              <w:bottom w:val="single" w:sz="6" w:space="0" w:color="EBAB3A"/>
              <w:right w:val="single" w:sz="6" w:space="0" w:color="EBAB3A"/>
            </w:tcBorders>
            <w:shd w:val="clear" w:color="auto" w:fill="FFFFFF"/>
            <w:vAlign w:val="bottom"/>
            <w:hideMark/>
          </w:tcPr>
          <w:p w14:paraId="4FDFACFD" w14:textId="77777777" w:rsidR="00F17309" w:rsidRPr="00F17309" w:rsidRDefault="00F17309">
            <w:pPr>
              <w:rPr>
                <w:rFonts w:asciiTheme="minorHAnsi" w:hAnsiTheme="minorHAnsi" w:cstheme="minorHAnsi"/>
                <w:sz w:val="24"/>
                <w:szCs w:val="24"/>
              </w:rPr>
            </w:pPr>
          </w:p>
        </w:tc>
        <w:tc>
          <w:tcPr>
            <w:tcW w:w="0" w:type="auto"/>
            <w:vMerge/>
            <w:tcBorders>
              <w:top w:val="single" w:sz="6" w:space="0" w:color="EBAB3A"/>
              <w:left w:val="single" w:sz="6" w:space="0" w:color="EBAB3A"/>
              <w:bottom w:val="single" w:sz="6" w:space="0" w:color="EBAB3A"/>
              <w:right w:val="single" w:sz="6" w:space="0" w:color="EBAB3A"/>
            </w:tcBorders>
            <w:shd w:val="clear" w:color="auto" w:fill="FFFFFF"/>
            <w:vAlign w:val="bottom"/>
            <w:hideMark/>
          </w:tcPr>
          <w:p w14:paraId="52FC36E8" w14:textId="77777777" w:rsidR="00F17309" w:rsidRPr="00F17309" w:rsidRDefault="00F17309">
            <w:pPr>
              <w:rPr>
                <w:rFonts w:asciiTheme="minorHAnsi" w:hAnsiTheme="minorHAnsi" w:cstheme="minorHAnsi"/>
                <w:sz w:val="24"/>
                <w:szCs w:val="24"/>
              </w:rPr>
            </w:pP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30D349AF"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Mineur ou violence commise avec une arme</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34BE8B87"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Peine portée à 15 ans de prison et/ou amende de €225,000</w:t>
            </w:r>
          </w:p>
        </w:tc>
      </w:tr>
      <w:tr w:rsidR="00F17309" w:rsidRPr="00F17309" w14:paraId="2366F008"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27C754E8"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Indépendante de l'ITT</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251122CC"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Psychologiques (harcèlement moral)</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1D70AFC6"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N/A</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713F33C"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Peine d'un an d'emprisonnement et de €15,000 d'amende</w:t>
            </w:r>
          </w:p>
        </w:tc>
      </w:tr>
    </w:tbl>
    <w:p w14:paraId="3F133554"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Style w:val="Accentuation"/>
          <w:rFonts w:asciiTheme="minorHAnsi" w:hAnsiTheme="minorHAnsi" w:cstheme="minorHAnsi"/>
          <w:bdr w:val="none" w:sz="0" w:space="0" w:color="auto" w:frame="1"/>
        </w:rPr>
        <w:t>Ce tableau donne un aperçu général des sanctions prévues pour les violences conjugales en France mais les peines encourues peuvent varier en fonction des circonstances.</w:t>
      </w:r>
    </w:p>
    <w:p w14:paraId="5EF1A9DC" w14:textId="77777777" w:rsidR="00F17309" w:rsidRPr="00F17309" w:rsidRDefault="00F17309" w:rsidP="00F17309">
      <w:pPr>
        <w:pStyle w:val="Titre2"/>
        <w:spacing w:before="0"/>
        <w:textAlignment w:val="baseline"/>
        <w:rPr>
          <w:rFonts w:asciiTheme="minorHAnsi" w:hAnsiTheme="minorHAnsi" w:cstheme="minorHAnsi"/>
          <w:color w:val="auto"/>
          <w:sz w:val="24"/>
          <w:szCs w:val="24"/>
        </w:rPr>
      </w:pPr>
      <w:r w:rsidRPr="00F17309">
        <w:rPr>
          <w:rFonts w:asciiTheme="minorHAnsi" w:hAnsiTheme="minorHAnsi" w:cstheme="minorHAnsi"/>
          <w:b/>
          <w:bCs/>
          <w:color w:val="auto"/>
          <w:sz w:val="24"/>
          <w:szCs w:val="24"/>
        </w:rPr>
        <w:t>Quels sont les droits des victimes de violences conjugales ?</w:t>
      </w:r>
    </w:p>
    <w:p w14:paraId="780E4EA9" w14:textId="77777777" w:rsidR="00F17309" w:rsidRPr="00F17309" w:rsidRDefault="00F17309" w:rsidP="00F17309">
      <w:pPr>
        <w:pStyle w:val="NormalWeb"/>
        <w:spacing w:before="0" w:beforeAutospacing="0" w:after="330" w:afterAutospacing="0" w:line="390" w:lineRule="atLeast"/>
        <w:textAlignment w:val="baseline"/>
        <w:rPr>
          <w:rFonts w:asciiTheme="minorHAnsi" w:hAnsiTheme="minorHAnsi" w:cstheme="minorHAnsi"/>
        </w:rPr>
      </w:pPr>
      <w:r w:rsidRPr="00F17309">
        <w:rPr>
          <w:rFonts w:asciiTheme="minorHAnsi" w:hAnsiTheme="minorHAnsi" w:cstheme="minorHAnsi"/>
        </w:rPr>
        <w:t>Les victimes de violences conjugales bénéficient de différents droits pour assurer leur protection, leur prise en charge et leur indemnisation. Parmi ces droits, on peut citer :</w:t>
      </w:r>
    </w:p>
    <w:p w14:paraId="57EC9F41"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Le droit de porter plainte</w:t>
      </w:r>
    </w:p>
    <w:p w14:paraId="2BA6762D" w14:textId="77777777" w:rsidR="00F17309" w:rsidRPr="00F17309" w:rsidRDefault="00F17309" w:rsidP="00F17309">
      <w:pPr>
        <w:pStyle w:val="NormalWeb"/>
        <w:spacing w:before="0" w:beforeAutospacing="0" w:after="330" w:afterAutospacing="0" w:line="390" w:lineRule="atLeast"/>
        <w:textAlignment w:val="baseline"/>
        <w:rPr>
          <w:rFonts w:asciiTheme="minorHAnsi" w:hAnsiTheme="minorHAnsi" w:cstheme="minorHAnsi"/>
        </w:rPr>
      </w:pPr>
      <w:r w:rsidRPr="00F17309">
        <w:rPr>
          <w:rFonts w:asciiTheme="minorHAnsi" w:hAnsiTheme="minorHAnsi" w:cstheme="minorHAnsi"/>
        </w:rPr>
        <w:t>Le droit de porter plainte auprès des autorités compétentes (police, gendarmerie) pour signaler les violences subies et demander l’ouverture d’une enquête.</w:t>
      </w:r>
    </w:p>
    <w:p w14:paraId="2C1075F7"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Le droit au secret médical</w:t>
      </w:r>
    </w:p>
    <w:p w14:paraId="0E8A4180" w14:textId="77777777" w:rsidR="00F17309" w:rsidRPr="00F17309" w:rsidRDefault="00F17309" w:rsidP="00F17309">
      <w:pPr>
        <w:pStyle w:val="NormalWeb"/>
        <w:spacing w:before="0" w:beforeAutospacing="0" w:after="330" w:afterAutospacing="0" w:line="390" w:lineRule="atLeast"/>
        <w:textAlignment w:val="baseline"/>
        <w:rPr>
          <w:rFonts w:asciiTheme="minorHAnsi" w:hAnsiTheme="minorHAnsi" w:cstheme="minorHAnsi"/>
        </w:rPr>
      </w:pPr>
      <w:r w:rsidRPr="00F17309">
        <w:rPr>
          <w:rFonts w:asciiTheme="minorHAnsi" w:hAnsiTheme="minorHAnsi" w:cstheme="minorHAnsi"/>
        </w:rPr>
        <w:t>Le droit au secret médical, qui garantit la confidentialité des informations concernant la santé de la victime et les violences subies lors de consultations médicales ou d’expertises.</w:t>
      </w:r>
    </w:p>
    <w:p w14:paraId="68FF8AE3"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Le droit de demander une ordonnance de protection</w:t>
      </w:r>
    </w:p>
    <w:p w14:paraId="2E8019EE"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Le droit de demander une </w:t>
      </w:r>
      <w:hyperlink r:id="rId5" w:history="1">
        <w:r w:rsidRPr="00F17309">
          <w:rPr>
            <w:rStyle w:val="Lienhypertexte"/>
            <w:rFonts w:asciiTheme="minorHAnsi" w:hAnsiTheme="minorHAnsi" w:cstheme="minorHAnsi"/>
            <w:color w:val="auto"/>
            <w:bdr w:val="none" w:sz="0" w:space="0" w:color="auto" w:frame="1"/>
          </w:rPr>
          <w:t>ordonnance de protection</w:t>
        </w:r>
      </w:hyperlink>
      <w:r w:rsidRPr="00F17309">
        <w:rPr>
          <w:rFonts w:asciiTheme="minorHAnsi" w:hAnsiTheme="minorHAnsi" w:cstheme="minorHAnsi"/>
        </w:rPr>
        <w:t> à un juge aux affaires familiales, qui permet d’obtenir des mesures d’urgence pour protéger la victime et ses enfants (éloignement de l’auteur des violences, interdiction d’entrer en contact avec la victime, attribution du logement familial, etc.).</w:t>
      </w:r>
    </w:p>
    <w:p w14:paraId="036F95C8"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Le droit à la prise en charge médicale, sociale et psychologique</w:t>
      </w:r>
    </w:p>
    <w:p w14:paraId="6AD1D6B8" w14:textId="77777777" w:rsidR="00F17309" w:rsidRPr="00F17309" w:rsidRDefault="00F17309" w:rsidP="00F17309">
      <w:pPr>
        <w:pStyle w:val="NormalWeb"/>
        <w:spacing w:before="0" w:beforeAutospacing="0" w:after="330" w:afterAutospacing="0" w:line="390" w:lineRule="atLeast"/>
        <w:textAlignment w:val="baseline"/>
        <w:rPr>
          <w:rFonts w:asciiTheme="minorHAnsi" w:hAnsiTheme="minorHAnsi" w:cstheme="minorHAnsi"/>
        </w:rPr>
      </w:pPr>
      <w:r w:rsidRPr="00F17309">
        <w:rPr>
          <w:rFonts w:asciiTheme="minorHAnsi" w:hAnsiTheme="minorHAnsi" w:cstheme="minorHAnsi"/>
        </w:rPr>
        <w:t>Le droit à la prise en charge médicale, sociale et psychologique, notamment la possibilité de consulter un médecin ou un psychologue, de bénéficier de dispositifs d’aide et d’accompagnement spécifiques aux victimes de violences (hébergement d’urgence, groupes de parole, etc.) et d’être orientée vers des structures dédiées (associations, services d’aide aux victimes, etc.).</w:t>
      </w:r>
    </w:p>
    <w:p w14:paraId="0F275279"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Le droit à l’expertise médicale et indemnisation des victimes de violences conjugales</w:t>
      </w:r>
    </w:p>
    <w:p w14:paraId="7293A8B9"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Le droit à une </w:t>
      </w:r>
      <w:r w:rsidRPr="00F17309">
        <w:rPr>
          <w:rStyle w:val="lev"/>
          <w:rFonts w:asciiTheme="minorHAnsi" w:hAnsiTheme="minorHAnsi" w:cstheme="minorHAnsi"/>
          <w:bdr w:val="none" w:sz="0" w:space="0" w:color="auto" w:frame="1"/>
        </w:rPr>
        <w:t>indemnisation des préjudices subis</w:t>
      </w:r>
      <w:r w:rsidRPr="00F17309">
        <w:rPr>
          <w:rFonts w:asciiTheme="minorHAnsi" w:hAnsiTheme="minorHAnsi" w:cstheme="minorHAnsi"/>
        </w:rPr>
        <w:t> si la responsabilité de l’auteur des violences est établie. Dans ce cadre, le </w:t>
      </w:r>
      <w:hyperlink r:id="rId6" w:history="1">
        <w:r w:rsidRPr="00F17309">
          <w:rPr>
            <w:rStyle w:val="Lienhypertexte"/>
            <w:rFonts w:asciiTheme="minorHAnsi" w:hAnsiTheme="minorHAnsi" w:cstheme="minorHAnsi"/>
            <w:color w:val="auto"/>
            <w:bdr w:val="none" w:sz="0" w:space="0" w:color="auto" w:frame="1"/>
          </w:rPr>
          <w:t>Dr Didier Dubois, médecin expert en indemnisation</w:t>
        </w:r>
      </w:hyperlink>
      <w:r w:rsidRPr="00F17309">
        <w:rPr>
          <w:rFonts w:asciiTheme="minorHAnsi" w:hAnsiTheme="minorHAnsi" w:cstheme="minorHAnsi"/>
        </w:rPr>
        <w:t>, intervient pour évaluer les préjudices subis par la victime et contribuer à la détermination des montants d’indemnisation appropriés.</w:t>
      </w:r>
    </w:p>
    <w:p w14:paraId="25BCA6F6" w14:textId="77777777" w:rsidR="00F17309" w:rsidRPr="00F17309" w:rsidRDefault="00F17309" w:rsidP="00F17309">
      <w:pPr>
        <w:pStyle w:val="Titre2"/>
        <w:spacing w:before="0"/>
        <w:textAlignment w:val="baseline"/>
        <w:rPr>
          <w:rFonts w:asciiTheme="minorHAnsi" w:hAnsiTheme="minorHAnsi" w:cstheme="minorHAnsi"/>
          <w:color w:val="auto"/>
          <w:sz w:val="24"/>
          <w:szCs w:val="24"/>
        </w:rPr>
      </w:pPr>
      <w:r w:rsidRPr="00F17309">
        <w:rPr>
          <w:rFonts w:asciiTheme="minorHAnsi" w:hAnsiTheme="minorHAnsi" w:cstheme="minorHAnsi"/>
          <w:b/>
          <w:bCs/>
          <w:color w:val="auto"/>
          <w:sz w:val="24"/>
          <w:szCs w:val="24"/>
        </w:rPr>
        <w:t>Quelles sont les conditions d'indemnisation des victimes de violences conjugales?</w:t>
      </w:r>
    </w:p>
    <w:p w14:paraId="515DF89E"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Pour </w:t>
      </w:r>
      <w:hyperlink r:id="rId7" w:history="1">
        <w:r w:rsidRPr="00F17309">
          <w:rPr>
            <w:rStyle w:val="Lienhypertexte"/>
            <w:rFonts w:asciiTheme="minorHAnsi" w:hAnsiTheme="minorHAnsi" w:cstheme="minorHAnsi"/>
            <w:color w:val="auto"/>
            <w:bdr w:val="none" w:sz="0" w:space="0" w:color="auto" w:frame="1"/>
          </w:rPr>
          <w:t>obtenir une indemnisation</w:t>
        </w:r>
      </w:hyperlink>
      <w:r w:rsidRPr="00F17309">
        <w:rPr>
          <w:rFonts w:asciiTheme="minorHAnsi" w:hAnsiTheme="minorHAnsi" w:cstheme="minorHAnsi"/>
        </w:rPr>
        <w:t>, les victimes doivent se conformer à plusieurs conditions qui permettent d’établir leur éligibilité et d’évaluer les dommages subis. Ces conditions incluent :</w:t>
      </w:r>
    </w:p>
    <w:p w14:paraId="1D17A9A8"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Prouver la responsabilité civile de l’agresseur</w:t>
      </w:r>
    </w:p>
    <w:p w14:paraId="2FD446DB" w14:textId="77777777" w:rsidR="00F17309" w:rsidRPr="00F17309" w:rsidRDefault="00F17309" w:rsidP="00F17309">
      <w:pPr>
        <w:pStyle w:val="NormalWeb"/>
        <w:spacing w:before="0" w:beforeAutospacing="0" w:after="330" w:afterAutospacing="0" w:line="390" w:lineRule="atLeast"/>
        <w:textAlignment w:val="baseline"/>
        <w:rPr>
          <w:rFonts w:asciiTheme="minorHAnsi" w:hAnsiTheme="minorHAnsi" w:cstheme="minorHAnsi"/>
        </w:rPr>
      </w:pPr>
      <w:r w:rsidRPr="00F17309">
        <w:rPr>
          <w:rFonts w:asciiTheme="minorHAnsi" w:hAnsiTheme="minorHAnsi" w:cstheme="minorHAnsi"/>
        </w:rPr>
        <w:t>Il est nécessaire de démontrer que l’acte ou la négligence de l’agresseur est la cause directe des dommages subis. Dans le cadre d’une action en justice, cela implique généralement le dépôt d’une plainte et la coopération avec les autorités compétentes (police, gendarmerie) pour que l’auteur des violences conjugales soit poursuivi et reconnu coupable.</w:t>
      </w:r>
    </w:p>
    <w:p w14:paraId="7DAF1B91"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Établir l’existence de dommages physiques ou psychologiques</w:t>
      </w:r>
    </w:p>
    <w:p w14:paraId="41C18BFA"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Les victimes doivent présenter des preuves concrètes de leurs préjudices, qu’ils soient d’ordre corporel (blessures, handicaps) ou moral (angoisse, détresse psychologique). Les certificats médicaux, les témoignages de professionnels de santé et un </w:t>
      </w:r>
      <w:hyperlink r:id="rId8" w:history="1">
        <w:r w:rsidRPr="00F17309">
          <w:rPr>
            <w:rStyle w:val="Lienhypertexte"/>
            <w:rFonts w:asciiTheme="minorHAnsi" w:hAnsiTheme="minorHAnsi" w:cstheme="minorHAnsi"/>
            <w:color w:val="auto"/>
            <w:bdr w:val="none" w:sz="0" w:space="0" w:color="auto" w:frame="1"/>
          </w:rPr>
          <w:t>rapport d’expertise médicale</w:t>
        </w:r>
      </w:hyperlink>
      <w:r w:rsidRPr="00F17309">
        <w:rPr>
          <w:rFonts w:asciiTheme="minorHAnsi" w:hAnsiTheme="minorHAnsi" w:cstheme="minorHAnsi"/>
        </w:rPr>
        <w:t> sont des éléments essentiels pour corroborer et quantifier ces dommages.</w:t>
      </w:r>
    </w:p>
    <w:p w14:paraId="3923CADD"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Solliciter une expertise médicale</w:t>
      </w:r>
    </w:p>
    <w:p w14:paraId="2D2A6058"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L’expertise médicale, réalisée par le </w:t>
      </w:r>
      <w:r w:rsidRPr="00F17309">
        <w:rPr>
          <w:rStyle w:val="lev"/>
          <w:rFonts w:asciiTheme="minorHAnsi" w:hAnsiTheme="minorHAnsi" w:cstheme="minorHAnsi"/>
          <w:bdr w:val="none" w:sz="0" w:space="0" w:color="auto" w:frame="1"/>
        </w:rPr>
        <w:t>Dr Didier Dubois médecin conseil de  recours</w:t>
      </w:r>
      <w:r w:rsidRPr="00F17309">
        <w:rPr>
          <w:rFonts w:asciiTheme="minorHAnsi" w:hAnsiTheme="minorHAnsi" w:cstheme="minorHAnsi"/>
        </w:rPr>
        <w:t>, est indispensable pour évaluer les dommages et le chiffrage des préjudices qui permettra à la victime d’obtenir une indemnisation. Elle permet également d’identifier les besoins éventuels en matière de soins, de rééducation ou d’accompagnement.</w:t>
      </w:r>
    </w:p>
    <w:p w14:paraId="4DBEE490" w14:textId="77777777" w:rsidR="00F17309" w:rsidRPr="00F17309" w:rsidRDefault="00F17309" w:rsidP="00F17309">
      <w:pPr>
        <w:pStyle w:val="Titre3"/>
        <w:spacing w:before="0" w:line="313" w:lineRule="atLeast"/>
        <w:textAlignment w:val="baseline"/>
        <w:rPr>
          <w:rFonts w:asciiTheme="minorHAnsi" w:hAnsiTheme="minorHAnsi" w:cstheme="minorHAnsi"/>
          <w:color w:val="auto"/>
          <w:spacing w:val="15"/>
        </w:rPr>
      </w:pPr>
      <w:r w:rsidRPr="00F17309">
        <w:rPr>
          <w:rFonts w:asciiTheme="minorHAnsi" w:hAnsiTheme="minorHAnsi" w:cstheme="minorHAnsi"/>
          <w:color w:val="auto"/>
          <w:spacing w:val="15"/>
        </w:rPr>
        <w:t>S’adresser aux instances compétentes</w:t>
      </w:r>
    </w:p>
    <w:p w14:paraId="2F5344ED"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Les victimes peuvent entamer une action civile en parallèle d’une procédure pénale pour réclamer des dommages et intérêts. Elles peuvent également solliciter l’aide financière de la </w:t>
      </w:r>
      <w:hyperlink r:id="rId9" w:history="1">
        <w:r w:rsidRPr="00F17309">
          <w:rPr>
            <w:rStyle w:val="Lienhypertexte"/>
            <w:rFonts w:asciiTheme="minorHAnsi" w:hAnsiTheme="minorHAnsi" w:cstheme="minorHAnsi"/>
            <w:color w:val="auto"/>
            <w:bdr w:val="none" w:sz="0" w:space="0" w:color="auto" w:frame="1"/>
          </w:rPr>
          <w:t>Commission pour l’aide financière aux victimes d’actes intentionnels de violence</w:t>
        </w:r>
      </w:hyperlink>
      <w:r w:rsidRPr="00F17309">
        <w:rPr>
          <w:rFonts w:asciiTheme="minorHAnsi" w:hAnsiTheme="minorHAnsi" w:cstheme="minorHAnsi"/>
        </w:rPr>
        <w:t> et aux victimes involontaires d’accidents.</w:t>
      </w:r>
    </w:p>
    <w:p w14:paraId="2887FF0E" w14:textId="77777777" w:rsidR="00F17309" w:rsidRPr="00F17309" w:rsidRDefault="00F17309" w:rsidP="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Sur le même sujet &gt;&gt; </w:t>
      </w:r>
      <w:hyperlink r:id="rId10" w:history="1">
        <w:r w:rsidRPr="00F17309">
          <w:rPr>
            <w:rStyle w:val="Lienhypertexte"/>
            <w:rFonts w:asciiTheme="minorHAnsi" w:hAnsiTheme="minorHAnsi" w:cstheme="minorHAnsi"/>
            <w:color w:val="auto"/>
            <w:bdr w:val="none" w:sz="0" w:space="0" w:color="auto" w:frame="1"/>
          </w:rPr>
          <w:t>Expertise médicale et indemnisation suite à une agression</w:t>
        </w:r>
      </w:hyperlink>
    </w:p>
    <w:p w14:paraId="04509674" w14:textId="77777777" w:rsidR="00F17309" w:rsidRPr="00F17309" w:rsidRDefault="00F17309" w:rsidP="00F17309">
      <w:pPr>
        <w:pStyle w:val="Titre2"/>
        <w:spacing w:before="0"/>
        <w:textAlignment w:val="baseline"/>
        <w:rPr>
          <w:rFonts w:asciiTheme="minorHAnsi" w:hAnsiTheme="minorHAnsi" w:cstheme="minorHAnsi"/>
          <w:color w:val="auto"/>
          <w:sz w:val="24"/>
          <w:szCs w:val="24"/>
        </w:rPr>
      </w:pPr>
      <w:r w:rsidRPr="00F17309">
        <w:rPr>
          <w:rFonts w:asciiTheme="minorHAnsi" w:hAnsiTheme="minorHAnsi" w:cstheme="minorHAnsi"/>
          <w:b/>
          <w:bCs/>
          <w:color w:val="auto"/>
          <w:sz w:val="24"/>
          <w:szCs w:val="24"/>
        </w:rPr>
        <w:t>Quel dédommagement pour les victimes de violences conjugales?</w:t>
      </w:r>
    </w:p>
    <w:p w14:paraId="22A895DE"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Le dédommagement accordé aux victimes de violences conjugales varie en fonction de la gravité des séquelles, des préjudices subis et des dépenses engagées pour se rétablir. Voici un aperçu des différents types de dédommagements possibles :</w:t>
      </w:r>
    </w:p>
    <w:tbl>
      <w:tblPr>
        <w:tblW w:w="11964" w:type="dxa"/>
        <w:tblCellMar>
          <w:left w:w="0" w:type="dxa"/>
          <w:right w:w="0" w:type="dxa"/>
        </w:tblCellMar>
        <w:tblLook w:val="04A0" w:firstRow="1" w:lastRow="0" w:firstColumn="1" w:lastColumn="0" w:noHBand="0" w:noVBand="1"/>
      </w:tblPr>
      <w:tblGrid>
        <w:gridCol w:w="2315"/>
        <w:gridCol w:w="7874"/>
        <w:gridCol w:w="1775"/>
      </w:tblGrid>
      <w:tr w:rsidR="00F17309" w:rsidRPr="00F17309" w14:paraId="18F2A1C3"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388A2231"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Type de dédommagement</w:t>
            </w:r>
          </w:p>
        </w:tc>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264E82A6"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Description</w:t>
            </w:r>
          </w:p>
        </w:tc>
        <w:tc>
          <w:tcPr>
            <w:tcW w:w="0" w:type="auto"/>
            <w:tcBorders>
              <w:top w:val="single" w:sz="6" w:space="0" w:color="EBAB3A"/>
              <w:left w:val="single" w:sz="6" w:space="0" w:color="EBAB3A"/>
              <w:bottom w:val="single" w:sz="6" w:space="0" w:color="EBAB3A"/>
              <w:right w:val="single" w:sz="6" w:space="0" w:color="EBAB3A"/>
            </w:tcBorders>
            <w:shd w:val="clear" w:color="auto" w:fill="E6983B"/>
            <w:tcMar>
              <w:top w:w="120" w:type="dxa"/>
              <w:left w:w="120" w:type="dxa"/>
              <w:bottom w:w="120" w:type="dxa"/>
              <w:right w:w="120" w:type="dxa"/>
            </w:tcMar>
            <w:vAlign w:val="bottom"/>
            <w:hideMark/>
          </w:tcPr>
          <w:p w14:paraId="2CF6F3C5" w14:textId="77777777" w:rsidR="00F17309" w:rsidRPr="00F17309" w:rsidRDefault="00F17309">
            <w:pPr>
              <w:pStyle w:val="NormalWeb"/>
              <w:spacing w:before="0" w:beforeAutospacing="0" w:after="0" w:afterAutospacing="0" w:line="390" w:lineRule="atLeast"/>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Montant en euros</w:t>
            </w:r>
          </w:p>
        </w:tc>
      </w:tr>
      <w:tr w:rsidR="00F17309" w:rsidRPr="00F17309" w14:paraId="456DD8BA"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2F347D79"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Frais médicaux</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BBE5750"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Remboursement des dépenses pour les soins, consultations, médicaments et traitements médicaux pour se rétablir à la suite des violences subies.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20284F10"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De 100 à 10 000+</w:t>
            </w:r>
          </w:p>
        </w:tc>
      </w:tr>
      <w:tr w:rsidR="00F17309" w:rsidRPr="00F17309" w14:paraId="66B5845D"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22202F17"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Préjudice moral</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47BB3ED3"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hyperlink r:id="rId11" w:history="1">
              <w:r w:rsidRPr="00F17309">
                <w:rPr>
                  <w:rStyle w:val="Lienhypertexte"/>
                  <w:rFonts w:asciiTheme="minorHAnsi" w:hAnsiTheme="minorHAnsi" w:cstheme="minorHAnsi"/>
                  <w:color w:val="auto"/>
                  <w:bdr w:val="none" w:sz="0" w:space="0" w:color="auto" w:frame="1"/>
                </w:rPr>
                <w:t>Indemnisation des souffrances psychologiques</w:t>
              </w:r>
            </w:hyperlink>
            <w:r w:rsidRPr="00F17309">
              <w:rPr>
                <w:rFonts w:asciiTheme="minorHAnsi" w:hAnsiTheme="minorHAnsi" w:cstheme="minorHAnsi"/>
              </w:rPr>
              <w:t> et émotionnelles subies, incluant la détresse émotionnelle, la perte de confiance en soi et les troubles du sommeil liés aux traumatismes vécus.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75660AB4"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De 1 000 à 30 000+</w:t>
            </w:r>
          </w:p>
        </w:tc>
      </w:tr>
      <w:tr w:rsidR="00F17309" w:rsidRPr="00F17309" w14:paraId="07BA019C"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5CA3D00E"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Perte de revenus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137194FC"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Compensation pour la perte de salaire durant la convalescence, incluant l'arrêt de travail, la rééducation ou la thérapie nécessaire au rétablissement.</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76D509B"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De 500 à 50 000+ (variable)</w:t>
            </w:r>
          </w:p>
        </w:tc>
      </w:tr>
      <w:tr w:rsidR="00F17309" w:rsidRPr="00F17309" w14:paraId="0BF346B1"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5DC731A"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Préjudice esthétique</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75384D1C"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Indemnisation pour les séquelles ayant une incidence sur l'apparence physique, telles que les cicatrices et défigurations dues aux violences conjugales.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BF332DF"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De 500 à 15 000+</w:t>
            </w:r>
          </w:p>
        </w:tc>
      </w:tr>
      <w:tr w:rsidR="00F17309" w:rsidRPr="00F17309" w14:paraId="2B2896E5" w14:textId="77777777" w:rsidTr="00F17309">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EEBB830"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Style w:val="lev"/>
                <w:rFonts w:asciiTheme="minorHAnsi" w:hAnsiTheme="minorHAnsi" w:cstheme="minorHAnsi"/>
                <w:bdr w:val="none" w:sz="0" w:space="0" w:color="auto" w:frame="1"/>
              </w:rPr>
              <w:t>Préjudice d'agrément</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0405D2A5"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Indemnisation pour la perte de qualité de vie et d'agrément, si le ou la victime ne peut plus exercer certaines activités de loisirs ou sociales en raison des séquelles subies.</w:t>
            </w:r>
          </w:p>
        </w:tc>
        <w:tc>
          <w:tcPr>
            <w:tcW w:w="0" w:type="auto"/>
            <w:tcBorders>
              <w:top w:val="single" w:sz="6" w:space="0" w:color="EBAB3A"/>
              <w:left w:val="single" w:sz="6" w:space="0" w:color="EBAB3A"/>
              <w:bottom w:val="single" w:sz="6" w:space="0" w:color="EBAB3A"/>
              <w:right w:val="single" w:sz="6" w:space="0" w:color="EBAB3A"/>
            </w:tcBorders>
            <w:shd w:val="clear" w:color="auto" w:fill="FFFFFF"/>
            <w:tcMar>
              <w:top w:w="120" w:type="dxa"/>
              <w:left w:w="120" w:type="dxa"/>
              <w:bottom w:w="120" w:type="dxa"/>
              <w:right w:w="120" w:type="dxa"/>
            </w:tcMar>
            <w:vAlign w:val="bottom"/>
            <w:hideMark/>
          </w:tcPr>
          <w:p w14:paraId="6E6EC92C" w14:textId="77777777" w:rsidR="00F17309" w:rsidRPr="00F17309" w:rsidRDefault="00F17309">
            <w:pPr>
              <w:pStyle w:val="NormalWeb"/>
              <w:spacing w:before="0" w:beforeAutospacing="0" w:after="0" w:afterAutospacing="0" w:line="390" w:lineRule="atLeast"/>
              <w:jc w:val="center"/>
              <w:textAlignment w:val="baseline"/>
              <w:rPr>
                <w:rFonts w:asciiTheme="minorHAnsi" w:hAnsiTheme="minorHAnsi" w:cstheme="minorHAnsi"/>
              </w:rPr>
            </w:pPr>
            <w:r w:rsidRPr="00F17309">
              <w:rPr>
                <w:rFonts w:asciiTheme="minorHAnsi" w:hAnsiTheme="minorHAnsi" w:cstheme="minorHAnsi"/>
              </w:rPr>
              <w:t>De 1 000 à 10 000+</w:t>
            </w:r>
          </w:p>
        </w:tc>
      </w:tr>
    </w:tbl>
    <w:p w14:paraId="4F31970C"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Style w:val="Accentuation"/>
          <w:rFonts w:asciiTheme="minorHAnsi" w:hAnsiTheme="minorHAnsi" w:cstheme="minorHAnsi"/>
          <w:bdr w:val="none" w:sz="0" w:space="0" w:color="auto" w:frame="1"/>
        </w:rPr>
        <w:t>Les montants indiqués dans ce tableau sont fournis à titre indicatif et peuvent varier en fonction des circonstances spécifiques. Chaque dossier d’indemnisation est </w:t>
      </w:r>
      <w:r w:rsidRPr="00F17309">
        <w:rPr>
          <w:rStyle w:val="lev"/>
          <w:rFonts w:asciiTheme="minorHAnsi" w:hAnsiTheme="minorHAnsi" w:cstheme="minorHAnsi"/>
          <w:i/>
          <w:iCs/>
          <w:bdr w:val="none" w:sz="0" w:space="0" w:color="auto" w:frame="1"/>
        </w:rPr>
        <w:t>unique</w:t>
      </w:r>
      <w:r w:rsidRPr="00F17309">
        <w:rPr>
          <w:rStyle w:val="Accentuation"/>
          <w:rFonts w:asciiTheme="minorHAnsi" w:hAnsiTheme="minorHAnsi" w:cstheme="minorHAnsi"/>
          <w:bdr w:val="none" w:sz="0" w:space="0" w:color="auto" w:frame="1"/>
        </w:rPr>
        <w:t> et </w:t>
      </w:r>
      <w:r w:rsidRPr="00F17309">
        <w:rPr>
          <w:rStyle w:val="lev"/>
          <w:rFonts w:asciiTheme="minorHAnsi" w:hAnsiTheme="minorHAnsi" w:cstheme="minorHAnsi"/>
          <w:i/>
          <w:iCs/>
          <w:bdr w:val="none" w:sz="0" w:space="0" w:color="auto" w:frame="1"/>
        </w:rPr>
        <w:t>doit être examiné au cas par cas par le Dr Didier Dubois</w:t>
      </w:r>
      <w:r w:rsidRPr="00F17309">
        <w:rPr>
          <w:rStyle w:val="Accentuation"/>
          <w:rFonts w:asciiTheme="minorHAnsi" w:hAnsiTheme="minorHAnsi" w:cstheme="minorHAnsi"/>
          <w:bdr w:val="none" w:sz="0" w:space="0" w:color="auto" w:frame="1"/>
        </w:rPr>
        <w:t> pour déterminer le chiffrage approprié à accorder en fonction des circonstances et des dommages subis par la victime.</w:t>
      </w:r>
    </w:p>
    <w:p w14:paraId="3C7C889E" w14:textId="77777777" w:rsidR="00F17309" w:rsidRPr="00F17309" w:rsidRDefault="00F17309" w:rsidP="00F17309">
      <w:pPr>
        <w:pStyle w:val="Titre2"/>
        <w:spacing w:before="0"/>
        <w:textAlignment w:val="baseline"/>
        <w:rPr>
          <w:rFonts w:asciiTheme="minorHAnsi" w:hAnsiTheme="minorHAnsi" w:cstheme="minorHAnsi"/>
          <w:color w:val="auto"/>
          <w:sz w:val="24"/>
          <w:szCs w:val="24"/>
        </w:rPr>
      </w:pPr>
      <w:r w:rsidRPr="00F17309">
        <w:rPr>
          <w:rFonts w:asciiTheme="minorHAnsi" w:hAnsiTheme="minorHAnsi" w:cstheme="minorHAnsi"/>
          <w:b/>
          <w:bCs/>
          <w:color w:val="auto"/>
          <w:sz w:val="24"/>
          <w:szCs w:val="24"/>
        </w:rPr>
        <w:t>Comment évaluer le montant d'indemnisation des victimes de violences conjugales?</w:t>
      </w:r>
    </w:p>
    <w:p w14:paraId="1091E666"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L’évaluation du montant de l’indemnisation se fait sur la base des éléments recueillis lors de l’expertise médicale réalisée par le </w:t>
      </w:r>
      <w:hyperlink r:id="rId12" w:history="1">
        <w:r w:rsidRPr="00F17309">
          <w:rPr>
            <w:rStyle w:val="Lienhypertexte"/>
            <w:rFonts w:asciiTheme="minorHAnsi" w:hAnsiTheme="minorHAnsi" w:cstheme="minorHAnsi"/>
            <w:color w:val="auto"/>
            <w:bdr w:val="none" w:sz="0" w:space="0" w:color="auto" w:frame="1"/>
          </w:rPr>
          <w:t>Docteur Didier Dubois, médecin expert indépendant</w:t>
        </w:r>
      </w:hyperlink>
      <w:r w:rsidRPr="00F17309">
        <w:rPr>
          <w:rFonts w:asciiTheme="minorHAnsi" w:hAnsiTheme="minorHAnsi" w:cstheme="minorHAnsi"/>
        </w:rPr>
        <w:t>. Pour déterminer le montant d’indemnisation approprié, plusieurs facteurs doivent être pris en compte, tels que :</w:t>
      </w:r>
    </w:p>
    <w:p w14:paraId="48409818" w14:textId="77777777" w:rsidR="00F17309" w:rsidRPr="00F17309" w:rsidRDefault="00F17309" w:rsidP="00F17309">
      <w:pPr>
        <w:numPr>
          <w:ilvl w:val="0"/>
          <w:numId w:val="27"/>
        </w:numPr>
        <w:ind w:left="1440"/>
        <w:textAlignment w:val="baseline"/>
        <w:rPr>
          <w:rFonts w:asciiTheme="minorHAnsi" w:hAnsiTheme="minorHAnsi" w:cstheme="minorHAnsi"/>
          <w:sz w:val="24"/>
          <w:szCs w:val="24"/>
        </w:rPr>
      </w:pPr>
    </w:p>
    <w:p w14:paraId="71179DAB" w14:textId="77777777" w:rsidR="00F17309" w:rsidRPr="00F17309" w:rsidRDefault="00F17309" w:rsidP="00F17309">
      <w:pPr>
        <w:numPr>
          <w:ilvl w:val="1"/>
          <w:numId w:val="27"/>
        </w:numPr>
        <w:textAlignment w:val="baseline"/>
        <w:rPr>
          <w:rFonts w:asciiTheme="minorHAnsi" w:hAnsiTheme="minorHAnsi" w:cstheme="minorHAnsi"/>
          <w:sz w:val="24"/>
          <w:szCs w:val="24"/>
        </w:rPr>
      </w:pPr>
      <w:r w:rsidRPr="00F17309">
        <w:rPr>
          <w:rFonts w:asciiTheme="minorHAnsi" w:hAnsiTheme="minorHAnsi" w:cstheme="minorHAnsi"/>
          <w:sz w:val="24"/>
          <w:szCs w:val="24"/>
        </w:rPr>
        <w:t>La nature et la gravité des blessures et des traumatismes subis par la victime.</w:t>
      </w:r>
    </w:p>
    <w:p w14:paraId="320897DE" w14:textId="77777777" w:rsidR="00F17309" w:rsidRPr="00F17309" w:rsidRDefault="00F17309" w:rsidP="00F17309">
      <w:pPr>
        <w:numPr>
          <w:ilvl w:val="1"/>
          <w:numId w:val="27"/>
        </w:numPr>
        <w:textAlignment w:val="baseline"/>
        <w:rPr>
          <w:rFonts w:asciiTheme="minorHAnsi" w:hAnsiTheme="minorHAnsi" w:cstheme="minorHAnsi"/>
          <w:sz w:val="24"/>
          <w:szCs w:val="24"/>
        </w:rPr>
      </w:pPr>
      <w:r w:rsidRPr="00F17309">
        <w:rPr>
          <w:rFonts w:asciiTheme="minorHAnsi" w:hAnsiTheme="minorHAnsi" w:cstheme="minorHAnsi"/>
          <w:sz w:val="24"/>
          <w:szCs w:val="24"/>
        </w:rPr>
        <w:t>Les dépenses médicales engagées pour le traitement des blessures et des traumatismes.</w:t>
      </w:r>
    </w:p>
    <w:p w14:paraId="0EB6E51C" w14:textId="77777777" w:rsidR="00F17309" w:rsidRPr="00F17309" w:rsidRDefault="00F17309" w:rsidP="00F17309">
      <w:pPr>
        <w:numPr>
          <w:ilvl w:val="1"/>
          <w:numId w:val="27"/>
        </w:numPr>
        <w:textAlignment w:val="baseline"/>
        <w:rPr>
          <w:rFonts w:asciiTheme="minorHAnsi" w:hAnsiTheme="minorHAnsi" w:cstheme="minorHAnsi"/>
          <w:sz w:val="24"/>
          <w:szCs w:val="24"/>
        </w:rPr>
      </w:pPr>
      <w:r w:rsidRPr="00F17309">
        <w:rPr>
          <w:rFonts w:asciiTheme="minorHAnsi" w:hAnsiTheme="minorHAnsi" w:cstheme="minorHAnsi"/>
          <w:sz w:val="24"/>
          <w:szCs w:val="24"/>
        </w:rPr>
        <w:t>Les pertes de revenus en raison de l’incapacité temporaire ou permanente de travailler.</w:t>
      </w:r>
    </w:p>
    <w:p w14:paraId="19802543" w14:textId="77777777" w:rsidR="00F17309" w:rsidRPr="00F17309" w:rsidRDefault="00F17309" w:rsidP="00F17309">
      <w:pPr>
        <w:numPr>
          <w:ilvl w:val="1"/>
          <w:numId w:val="27"/>
        </w:numPr>
        <w:textAlignment w:val="baseline"/>
        <w:rPr>
          <w:rFonts w:asciiTheme="minorHAnsi" w:hAnsiTheme="minorHAnsi" w:cstheme="minorHAnsi"/>
          <w:sz w:val="24"/>
          <w:szCs w:val="24"/>
        </w:rPr>
      </w:pPr>
      <w:r w:rsidRPr="00F17309">
        <w:rPr>
          <w:rFonts w:asciiTheme="minorHAnsi" w:hAnsiTheme="minorHAnsi" w:cstheme="minorHAnsi"/>
          <w:sz w:val="24"/>
          <w:szCs w:val="24"/>
        </w:rPr>
        <w:t>Les besoins en réadaptation et en soutien psychologique afin de permettre à la victime de se rétablir et de reprendre une vie normale.</w:t>
      </w:r>
    </w:p>
    <w:p w14:paraId="642236C2" w14:textId="77777777" w:rsidR="00F17309" w:rsidRPr="00F17309" w:rsidRDefault="00F17309" w:rsidP="00F17309">
      <w:pPr>
        <w:numPr>
          <w:ilvl w:val="1"/>
          <w:numId w:val="27"/>
        </w:numPr>
        <w:textAlignment w:val="baseline"/>
        <w:rPr>
          <w:rFonts w:asciiTheme="minorHAnsi" w:hAnsiTheme="minorHAnsi" w:cstheme="minorHAnsi"/>
          <w:sz w:val="24"/>
          <w:szCs w:val="24"/>
        </w:rPr>
      </w:pPr>
      <w:r w:rsidRPr="00F17309">
        <w:rPr>
          <w:rFonts w:asciiTheme="minorHAnsi" w:hAnsiTheme="minorHAnsi" w:cstheme="minorHAnsi"/>
          <w:sz w:val="24"/>
          <w:szCs w:val="24"/>
        </w:rPr>
        <w:t>Les éventuelles séquelles et limitations fonctionnelles résultant des violences subies.</w:t>
      </w:r>
    </w:p>
    <w:p w14:paraId="0F9B8BE4"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rPr>
        <w:t>En fonction de ces facteurs, le Dr Dubois établit un </w:t>
      </w:r>
      <w:r w:rsidRPr="00F17309">
        <w:rPr>
          <w:rStyle w:val="lev"/>
          <w:rFonts w:asciiTheme="minorHAnsi" w:hAnsiTheme="minorHAnsi" w:cstheme="minorHAnsi"/>
          <w:bdr w:val="none" w:sz="0" w:space="0" w:color="auto" w:frame="1"/>
        </w:rPr>
        <w:t>rapport d’expertise médicale</w:t>
      </w:r>
      <w:r w:rsidRPr="00F17309">
        <w:rPr>
          <w:rFonts w:asciiTheme="minorHAnsi" w:hAnsiTheme="minorHAnsi" w:cstheme="minorHAnsi"/>
        </w:rPr>
        <w:t> détaillant les préjudices corporels, moraux et économiques subis par la victime. Ce rapport sert de base aux </w:t>
      </w:r>
      <w:hyperlink r:id="rId13" w:history="1">
        <w:r w:rsidRPr="00F17309">
          <w:rPr>
            <w:rStyle w:val="Lienhypertexte"/>
            <w:rFonts w:asciiTheme="minorHAnsi" w:hAnsiTheme="minorHAnsi" w:cstheme="minorHAnsi"/>
            <w:color w:val="auto"/>
            <w:bdr w:val="none" w:sz="0" w:space="0" w:color="auto" w:frame="1"/>
          </w:rPr>
          <w:t>discussions médico-légales</w:t>
        </w:r>
      </w:hyperlink>
      <w:r w:rsidRPr="00F17309">
        <w:rPr>
          <w:rFonts w:asciiTheme="minorHAnsi" w:hAnsiTheme="minorHAnsi" w:cstheme="minorHAnsi"/>
        </w:rPr>
        <w:t> et aux négociations entre les parties et leurs conseils juridiques pour déterminer le montant final de l’indemnisation.</w:t>
      </w:r>
    </w:p>
    <w:p w14:paraId="5D527461" w14:textId="11237D1D" w:rsidR="00F17309" w:rsidRPr="00F17309" w:rsidRDefault="00F17309" w:rsidP="00F17309">
      <w:pPr>
        <w:jc w:val="center"/>
        <w:textAlignment w:val="baseline"/>
        <w:rPr>
          <w:rFonts w:asciiTheme="minorHAnsi" w:hAnsiTheme="minorHAnsi" w:cstheme="minorHAnsi"/>
          <w:sz w:val="24"/>
          <w:szCs w:val="24"/>
        </w:rPr>
      </w:pPr>
    </w:p>
    <w:p w14:paraId="3F47A32D" w14:textId="77777777" w:rsidR="00F17309" w:rsidRPr="00F17309" w:rsidRDefault="00F17309" w:rsidP="00F17309">
      <w:pPr>
        <w:pStyle w:val="NormalWeb"/>
        <w:spacing w:before="0" w:beforeAutospacing="0" w:after="0" w:afterAutospacing="0" w:line="390" w:lineRule="atLeast"/>
        <w:textAlignment w:val="baseline"/>
        <w:rPr>
          <w:rFonts w:asciiTheme="minorHAnsi" w:hAnsiTheme="minorHAnsi" w:cstheme="minorHAnsi"/>
        </w:rPr>
      </w:pPr>
      <w:r w:rsidRPr="00F17309">
        <w:rPr>
          <w:rFonts w:asciiTheme="minorHAnsi" w:hAnsiTheme="minorHAnsi" w:cstheme="minorHAnsi"/>
          <w:i/>
          <w:iCs/>
          <w:bdr w:val="none" w:sz="0" w:space="0" w:color="auto" w:frame="1"/>
        </w:rPr>
        <w:t>Le médecin expert et l’avocat collaborent afin de déterminer le montant de l’indemnisation approprié pour une victime de violences conjugales.</w:t>
      </w:r>
    </w:p>
    <w:p w14:paraId="39B40760" w14:textId="0BCA3D04" w:rsidR="00CF299F" w:rsidRPr="00F17309" w:rsidRDefault="00CF299F" w:rsidP="00997583">
      <w:pPr>
        <w:jc w:val="both"/>
        <w:rPr>
          <w:rFonts w:asciiTheme="minorHAnsi" w:hAnsiTheme="minorHAnsi" w:cstheme="minorHAnsi"/>
          <w:sz w:val="24"/>
          <w:szCs w:val="24"/>
        </w:rPr>
      </w:pPr>
    </w:p>
    <w:sectPr w:rsidR="00CF299F" w:rsidRPr="00F17309" w:rsidSect="0085576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D4E"/>
    <w:multiLevelType w:val="hybridMultilevel"/>
    <w:tmpl w:val="508C65F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337819"/>
    <w:multiLevelType w:val="hybridMultilevel"/>
    <w:tmpl w:val="424E3C2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8350632"/>
    <w:multiLevelType w:val="hybridMultilevel"/>
    <w:tmpl w:val="B6A4530E"/>
    <w:lvl w:ilvl="0" w:tplc="040C0013">
      <w:start w:val="1"/>
      <w:numFmt w:val="upperRoman"/>
      <w:lvlText w:val="%1."/>
      <w:lvlJc w:val="right"/>
      <w:pPr>
        <w:ind w:left="1536" w:hanging="360"/>
      </w:pPr>
    </w:lvl>
    <w:lvl w:ilvl="1" w:tplc="040C0019" w:tentative="1">
      <w:start w:val="1"/>
      <w:numFmt w:val="lowerLetter"/>
      <w:lvlText w:val="%2."/>
      <w:lvlJc w:val="left"/>
      <w:pPr>
        <w:ind w:left="2256" w:hanging="360"/>
      </w:pPr>
    </w:lvl>
    <w:lvl w:ilvl="2" w:tplc="040C001B" w:tentative="1">
      <w:start w:val="1"/>
      <w:numFmt w:val="lowerRoman"/>
      <w:lvlText w:val="%3."/>
      <w:lvlJc w:val="right"/>
      <w:pPr>
        <w:ind w:left="2976" w:hanging="180"/>
      </w:pPr>
    </w:lvl>
    <w:lvl w:ilvl="3" w:tplc="040C000F" w:tentative="1">
      <w:start w:val="1"/>
      <w:numFmt w:val="decimal"/>
      <w:lvlText w:val="%4."/>
      <w:lvlJc w:val="left"/>
      <w:pPr>
        <w:ind w:left="3696" w:hanging="360"/>
      </w:pPr>
    </w:lvl>
    <w:lvl w:ilvl="4" w:tplc="040C0019" w:tentative="1">
      <w:start w:val="1"/>
      <w:numFmt w:val="lowerLetter"/>
      <w:lvlText w:val="%5."/>
      <w:lvlJc w:val="left"/>
      <w:pPr>
        <w:ind w:left="4416" w:hanging="360"/>
      </w:pPr>
    </w:lvl>
    <w:lvl w:ilvl="5" w:tplc="040C001B" w:tentative="1">
      <w:start w:val="1"/>
      <w:numFmt w:val="lowerRoman"/>
      <w:lvlText w:val="%6."/>
      <w:lvlJc w:val="right"/>
      <w:pPr>
        <w:ind w:left="5136" w:hanging="180"/>
      </w:pPr>
    </w:lvl>
    <w:lvl w:ilvl="6" w:tplc="040C000F" w:tentative="1">
      <w:start w:val="1"/>
      <w:numFmt w:val="decimal"/>
      <w:lvlText w:val="%7."/>
      <w:lvlJc w:val="left"/>
      <w:pPr>
        <w:ind w:left="5856" w:hanging="360"/>
      </w:pPr>
    </w:lvl>
    <w:lvl w:ilvl="7" w:tplc="040C0019" w:tentative="1">
      <w:start w:val="1"/>
      <w:numFmt w:val="lowerLetter"/>
      <w:lvlText w:val="%8."/>
      <w:lvlJc w:val="left"/>
      <w:pPr>
        <w:ind w:left="6576" w:hanging="360"/>
      </w:pPr>
    </w:lvl>
    <w:lvl w:ilvl="8" w:tplc="040C001B" w:tentative="1">
      <w:start w:val="1"/>
      <w:numFmt w:val="lowerRoman"/>
      <w:lvlText w:val="%9."/>
      <w:lvlJc w:val="right"/>
      <w:pPr>
        <w:ind w:left="7296" w:hanging="180"/>
      </w:pPr>
    </w:lvl>
  </w:abstractNum>
  <w:abstractNum w:abstractNumId="3" w15:restartNumberingAfterBreak="0">
    <w:nsid w:val="0F252499"/>
    <w:multiLevelType w:val="hybridMultilevel"/>
    <w:tmpl w:val="C6BCA8F8"/>
    <w:lvl w:ilvl="0" w:tplc="2026DC6C">
      <w:start w:val="1"/>
      <w:numFmt w:val="upperLetter"/>
      <w:lvlText w:val="%1."/>
      <w:lvlJc w:val="left"/>
      <w:pPr>
        <w:ind w:left="720" w:hanging="360"/>
      </w:pPr>
      <w:rPr>
        <w:rFonts w:hint="default"/>
        <w:b/>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8415DD"/>
    <w:multiLevelType w:val="hybridMultilevel"/>
    <w:tmpl w:val="ED0C8F66"/>
    <w:lvl w:ilvl="0" w:tplc="564C0660">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 w15:restartNumberingAfterBreak="0">
    <w:nsid w:val="14693F45"/>
    <w:multiLevelType w:val="hybridMultilevel"/>
    <w:tmpl w:val="18806E58"/>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3705D7"/>
    <w:multiLevelType w:val="hybridMultilevel"/>
    <w:tmpl w:val="B6A4530E"/>
    <w:lvl w:ilvl="0" w:tplc="FFFFFFFF">
      <w:start w:val="1"/>
      <w:numFmt w:val="upperRoman"/>
      <w:lvlText w:val="%1."/>
      <w:lvlJc w:val="right"/>
      <w:pPr>
        <w:ind w:left="1536" w:hanging="360"/>
      </w:pPr>
    </w:lvl>
    <w:lvl w:ilvl="1" w:tplc="FFFFFFFF" w:tentative="1">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7" w15:restartNumberingAfterBreak="0">
    <w:nsid w:val="29705BD0"/>
    <w:multiLevelType w:val="multilevel"/>
    <w:tmpl w:val="CCC415D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AA06C4"/>
    <w:multiLevelType w:val="hybridMultilevel"/>
    <w:tmpl w:val="52A852D8"/>
    <w:lvl w:ilvl="0" w:tplc="040C0013">
      <w:start w:val="1"/>
      <w:numFmt w:val="upperRoman"/>
      <w:lvlText w:val="%1."/>
      <w:lvlJc w:val="right"/>
      <w:pPr>
        <w:ind w:left="816" w:hanging="360"/>
      </w:pPr>
    </w:lvl>
    <w:lvl w:ilvl="1" w:tplc="040C0019">
      <w:start w:val="1"/>
      <w:numFmt w:val="lowerLetter"/>
      <w:lvlText w:val="%2."/>
      <w:lvlJc w:val="left"/>
      <w:pPr>
        <w:ind w:left="1536" w:hanging="360"/>
      </w:pPr>
    </w:lvl>
    <w:lvl w:ilvl="2" w:tplc="040C001B">
      <w:start w:val="1"/>
      <w:numFmt w:val="lowerRoman"/>
      <w:lvlText w:val="%3."/>
      <w:lvlJc w:val="right"/>
      <w:pPr>
        <w:ind w:left="2256" w:hanging="180"/>
      </w:pPr>
    </w:lvl>
    <w:lvl w:ilvl="3" w:tplc="040C000F">
      <w:start w:val="1"/>
      <w:numFmt w:val="decimal"/>
      <w:lvlText w:val="%4."/>
      <w:lvlJc w:val="left"/>
      <w:pPr>
        <w:ind w:left="2976" w:hanging="360"/>
      </w:pPr>
    </w:lvl>
    <w:lvl w:ilvl="4" w:tplc="040C0019">
      <w:start w:val="1"/>
      <w:numFmt w:val="lowerLetter"/>
      <w:lvlText w:val="%5."/>
      <w:lvlJc w:val="left"/>
      <w:pPr>
        <w:ind w:left="3696" w:hanging="360"/>
      </w:pPr>
    </w:lvl>
    <w:lvl w:ilvl="5" w:tplc="040C001B">
      <w:start w:val="1"/>
      <w:numFmt w:val="lowerRoman"/>
      <w:lvlText w:val="%6."/>
      <w:lvlJc w:val="right"/>
      <w:pPr>
        <w:ind w:left="4416" w:hanging="180"/>
      </w:pPr>
    </w:lvl>
    <w:lvl w:ilvl="6" w:tplc="040C000F">
      <w:start w:val="1"/>
      <w:numFmt w:val="decimal"/>
      <w:lvlText w:val="%7."/>
      <w:lvlJc w:val="left"/>
      <w:pPr>
        <w:ind w:left="5136" w:hanging="360"/>
      </w:pPr>
    </w:lvl>
    <w:lvl w:ilvl="7" w:tplc="040C0019">
      <w:start w:val="1"/>
      <w:numFmt w:val="lowerLetter"/>
      <w:lvlText w:val="%8."/>
      <w:lvlJc w:val="left"/>
      <w:pPr>
        <w:ind w:left="5856" w:hanging="360"/>
      </w:pPr>
    </w:lvl>
    <w:lvl w:ilvl="8" w:tplc="040C001B">
      <w:start w:val="1"/>
      <w:numFmt w:val="lowerRoman"/>
      <w:lvlText w:val="%9."/>
      <w:lvlJc w:val="right"/>
      <w:pPr>
        <w:ind w:left="6576" w:hanging="180"/>
      </w:pPr>
    </w:lvl>
  </w:abstractNum>
  <w:abstractNum w:abstractNumId="9" w15:restartNumberingAfterBreak="0">
    <w:nsid w:val="2EBF0FB0"/>
    <w:multiLevelType w:val="hybridMultilevel"/>
    <w:tmpl w:val="D45A0E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EB56ED"/>
    <w:multiLevelType w:val="hybridMultilevel"/>
    <w:tmpl w:val="7E2CE5EC"/>
    <w:lvl w:ilvl="0" w:tplc="720A8450">
      <w:start w:val="1"/>
      <w:numFmt w:val="upperLetter"/>
      <w:lvlText w:val="%1."/>
      <w:lvlJc w:val="left"/>
      <w:pPr>
        <w:ind w:left="720" w:hanging="360"/>
      </w:pPr>
      <w:rPr>
        <w:rFonts w:hint="default"/>
        <w:b/>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0033E1"/>
    <w:multiLevelType w:val="multilevel"/>
    <w:tmpl w:val="ECE6C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9A03D3"/>
    <w:multiLevelType w:val="hybridMultilevel"/>
    <w:tmpl w:val="A8FC7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E74E39"/>
    <w:multiLevelType w:val="hybridMultilevel"/>
    <w:tmpl w:val="15B401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99466A"/>
    <w:multiLevelType w:val="multilevel"/>
    <w:tmpl w:val="29D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D375C"/>
    <w:multiLevelType w:val="hybridMultilevel"/>
    <w:tmpl w:val="9C5CFFC4"/>
    <w:lvl w:ilvl="0" w:tplc="731213B6">
      <w:start w:val="1"/>
      <w:numFmt w:val="upperRoman"/>
      <w:lvlText w:val="%1."/>
      <w:lvlJc w:val="left"/>
      <w:pPr>
        <w:ind w:left="1536" w:hanging="720"/>
      </w:pPr>
      <w:rPr>
        <w:rFonts w:hint="default"/>
      </w:rPr>
    </w:lvl>
    <w:lvl w:ilvl="1" w:tplc="040C0019" w:tentative="1">
      <w:start w:val="1"/>
      <w:numFmt w:val="lowerLetter"/>
      <w:lvlText w:val="%2."/>
      <w:lvlJc w:val="left"/>
      <w:pPr>
        <w:ind w:left="1896" w:hanging="360"/>
      </w:pPr>
    </w:lvl>
    <w:lvl w:ilvl="2" w:tplc="040C001B" w:tentative="1">
      <w:start w:val="1"/>
      <w:numFmt w:val="lowerRoman"/>
      <w:lvlText w:val="%3."/>
      <w:lvlJc w:val="right"/>
      <w:pPr>
        <w:ind w:left="2616" w:hanging="180"/>
      </w:pPr>
    </w:lvl>
    <w:lvl w:ilvl="3" w:tplc="040C000F" w:tentative="1">
      <w:start w:val="1"/>
      <w:numFmt w:val="decimal"/>
      <w:lvlText w:val="%4."/>
      <w:lvlJc w:val="left"/>
      <w:pPr>
        <w:ind w:left="3336" w:hanging="360"/>
      </w:pPr>
    </w:lvl>
    <w:lvl w:ilvl="4" w:tplc="040C0019" w:tentative="1">
      <w:start w:val="1"/>
      <w:numFmt w:val="lowerLetter"/>
      <w:lvlText w:val="%5."/>
      <w:lvlJc w:val="left"/>
      <w:pPr>
        <w:ind w:left="4056" w:hanging="360"/>
      </w:pPr>
    </w:lvl>
    <w:lvl w:ilvl="5" w:tplc="040C001B" w:tentative="1">
      <w:start w:val="1"/>
      <w:numFmt w:val="lowerRoman"/>
      <w:lvlText w:val="%6."/>
      <w:lvlJc w:val="right"/>
      <w:pPr>
        <w:ind w:left="4776" w:hanging="180"/>
      </w:pPr>
    </w:lvl>
    <w:lvl w:ilvl="6" w:tplc="040C000F" w:tentative="1">
      <w:start w:val="1"/>
      <w:numFmt w:val="decimal"/>
      <w:lvlText w:val="%7."/>
      <w:lvlJc w:val="left"/>
      <w:pPr>
        <w:ind w:left="5496" w:hanging="360"/>
      </w:pPr>
    </w:lvl>
    <w:lvl w:ilvl="7" w:tplc="040C0019" w:tentative="1">
      <w:start w:val="1"/>
      <w:numFmt w:val="lowerLetter"/>
      <w:lvlText w:val="%8."/>
      <w:lvlJc w:val="left"/>
      <w:pPr>
        <w:ind w:left="6216" w:hanging="360"/>
      </w:pPr>
    </w:lvl>
    <w:lvl w:ilvl="8" w:tplc="040C001B" w:tentative="1">
      <w:start w:val="1"/>
      <w:numFmt w:val="lowerRoman"/>
      <w:lvlText w:val="%9."/>
      <w:lvlJc w:val="right"/>
      <w:pPr>
        <w:ind w:left="6936" w:hanging="180"/>
      </w:pPr>
    </w:lvl>
  </w:abstractNum>
  <w:abstractNum w:abstractNumId="16" w15:restartNumberingAfterBreak="0">
    <w:nsid w:val="5129593A"/>
    <w:multiLevelType w:val="hybridMultilevel"/>
    <w:tmpl w:val="BAA61386"/>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F562B0C"/>
    <w:multiLevelType w:val="hybridMultilevel"/>
    <w:tmpl w:val="32BCC3B4"/>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4EC77F6"/>
    <w:multiLevelType w:val="hybridMultilevel"/>
    <w:tmpl w:val="F546FFE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714E10DC"/>
    <w:multiLevelType w:val="multilevel"/>
    <w:tmpl w:val="08283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1826FA"/>
    <w:multiLevelType w:val="multilevel"/>
    <w:tmpl w:val="FDDC8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544D3C"/>
    <w:multiLevelType w:val="hybridMultilevel"/>
    <w:tmpl w:val="D79C14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CC5DCD"/>
    <w:multiLevelType w:val="multilevel"/>
    <w:tmpl w:val="8400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14B3E"/>
    <w:multiLevelType w:val="hybridMultilevel"/>
    <w:tmpl w:val="05CA9610"/>
    <w:lvl w:ilvl="0" w:tplc="8A36D8A6">
      <w:start w:val="1"/>
      <w:numFmt w:val="upperRoman"/>
      <w:lvlText w:val="%1."/>
      <w:lvlJc w:val="left"/>
      <w:pPr>
        <w:ind w:left="1536" w:hanging="720"/>
      </w:pPr>
      <w:rPr>
        <w:b/>
        <w:i/>
        <w:color w:val="0070C0"/>
      </w:rPr>
    </w:lvl>
    <w:lvl w:ilvl="1" w:tplc="040C0019">
      <w:start w:val="1"/>
      <w:numFmt w:val="lowerLetter"/>
      <w:lvlText w:val="%2."/>
      <w:lvlJc w:val="left"/>
      <w:pPr>
        <w:ind w:left="1896" w:hanging="360"/>
      </w:pPr>
    </w:lvl>
    <w:lvl w:ilvl="2" w:tplc="040C001B">
      <w:start w:val="1"/>
      <w:numFmt w:val="lowerRoman"/>
      <w:lvlText w:val="%3."/>
      <w:lvlJc w:val="right"/>
      <w:pPr>
        <w:ind w:left="2616" w:hanging="180"/>
      </w:pPr>
    </w:lvl>
    <w:lvl w:ilvl="3" w:tplc="040C000F">
      <w:start w:val="1"/>
      <w:numFmt w:val="decimal"/>
      <w:lvlText w:val="%4."/>
      <w:lvlJc w:val="left"/>
      <w:pPr>
        <w:ind w:left="3336" w:hanging="360"/>
      </w:pPr>
    </w:lvl>
    <w:lvl w:ilvl="4" w:tplc="040C0019">
      <w:start w:val="1"/>
      <w:numFmt w:val="lowerLetter"/>
      <w:lvlText w:val="%5."/>
      <w:lvlJc w:val="left"/>
      <w:pPr>
        <w:ind w:left="4056" w:hanging="360"/>
      </w:pPr>
    </w:lvl>
    <w:lvl w:ilvl="5" w:tplc="040C001B">
      <w:start w:val="1"/>
      <w:numFmt w:val="lowerRoman"/>
      <w:lvlText w:val="%6."/>
      <w:lvlJc w:val="right"/>
      <w:pPr>
        <w:ind w:left="4776" w:hanging="180"/>
      </w:pPr>
    </w:lvl>
    <w:lvl w:ilvl="6" w:tplc="040C000F">
      <w:start w:val="1"/>
      <w:numFmt w:val="decimal"/>
      <w:lvlText w:val="%7."/>
      <w:lvlJc w:val="left"/>
      <w:pPr>
        <w:ind w:left="5496" w:hanging="360"/>
      </w:pPr>
    </w:lvl>
    <w:lvl w:ilvl="7" w:tplc="040C0019">
      <w:start w:val="1"/>
      <w:numFmt w:val="lowerLetter"/>
      <w:lvlText w:val="%8."/>
      <w:lvlJc w:val="left"/>
      <w:pPr>
        <w:ind w:left="6216" w:hanging="360"/>
      </w:pPr>
    </w:lvl>
    <w:lvl w:ilvl="8" w:tplc="040C001B">
      <w:start w:val="1"/>
      <w:numFmt w:val="lowerRoman"/>
      <w:lvlText w:val="%9."/>
      <w:lvlJc w:val="right"/>
      <w:pPr>
        <w:ind w:left="6936" w:hanging="180"/>
      </w:pPr>
    </w:lvl>
  </w:abstractNum>
  <w:abstractNum w:abstractNumId="24" w15:restartNumberingAfterBreak="0">
    <w:nsid w:val="7C4652A4"/>
    <w:multiLevelType w:val="hybridMultilevel"/>
    <w:tmpl w:val="B6DED0DA"/>
    <w:lvl w:ilvl="0" w:tplc="CF14DBE0">
      <w:start w:val="1"/>
      <w:numFmt w:val="upperRoman"/>
      <w:lvlText w:val="%1."/>
      <w:lvlJc w:val="left"/>
      <w:pPr>
        <w:ind w:left="1536" w:hanging="720"/>
      </w:pPr>
      <w:rPr>
        <w:b/>
        <w:bCs/>
      </w:rPr>
    </w:lvl>
    <w:lvl w:ilvl="1" w:tplc="040C0019">
      <w:start w:val="1"/>
      <w:numFmt w:val="lowerLetter"/>
      <w:lvlText w:val="%2."/>
      <w:lvlJc w:val="left"/>
      <w:pPr>
        <w:ind w:left="1896" w:hanging="360"/>
      </w:pPr>
    </w:lvl>
    <w:lvl w:ilvl="2" w:tplc="040C001B">
      <w:start w:val="1"/>
      <w:numFmt w:val="lowerRoman"/>
      <w:lvlText w:val="%3."/>
      <w:lvlJc w:val="right"/>
      <w:pPr>
        <w:ind w:left="2616" w:hanging="180"/>
      </w:pPr>
    </w:lvl>
    <w:lvl w:ilvl="3" w:tplc="040C000F">
      <w:start w:val="1"/>
      <w:numFmt w:val="decimal"/>
      <w:lvlText w:val="%4."/>
      <w:lvlJc w:val="left"/>
      <w:pPr>
        <w:ind w:left="3336" w:hanging="360"/>
      </w:pPr>
    </w:lvl>
    <w:lvl w:ilvl="4" w:tplc="040C0019">
      <w:start w:val="1"/>
      <w:numFmt w:val="lowerLetter"/>
      <w:lvlText w:val="%5."/>
      <w:lvlJc w:val="left"/>
      <w:pPr>
        <w:ind w:left="4056" w:hanging="360"/>
      </w:pPr>
    </w:lvl>
    <w:lvl w:ilvl="5" w:tplc="040C001B">
      <w:start w:val="1"/>
      <w:numFmt w:val="lowerRoman"/>
      <w:lvlText w:val="%6."/>
      <w:lvlJc w:val="right"/>
      <w:pPr>
        <w:ind w:left="4776" w:hanging="180"/>
      </w:pPr>
    </w:lvl>
    <w:lvl w:ilvl="6" w:tplc="040C000F">
      <w:start w:val="1"/>
      <w:numFmt w:val="decimal"/>
      <w:lvlText w:val="%7."/>
      <w:lvlJc w:val="left"/>
      <w:pPr>
        <w:ind w:left="5496" w:hanging="360"/>
      </w:pPr>
    </w:lvl>
    <w:lvl w:ilvl="7" w:tplc="040C0019">
      <w:start w:val="1"/>
      <w:numFmt w:val="lowerLetter"/>
      <w:lvlText w:val="%8."/>
      <w:lvlJc w:val="left"/>
      <w:pPr>
        <w:ind w:left="6216" w:hanging="360"/>
      </w:pPr>
    </w:lvl>
    <w:lvl w:ilvl="8" w:tplc="040C001B">
      <w:start w:val="1"/>
      <w:numFmt w:val="lowerRoman"/>
      <w:lvlText w:val="%9."/>
      <w:lvlJc w:val="right"/>
      <w:pPr>
        <w:ind w:left="6936" w:hanging="180"/>
      </w:pPr>
    </w:lvl>
  </w:abstractNum>
  <w:num w:numId="1" w16cid:durableId="1784420163">
    <w:abstractNumId w:val="12"/>
  </w:num>
  <w:num w:numId="2" w16cid:durableId="256136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927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66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501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101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748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940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29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066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5806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1518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112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79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729365">
    <w:abstractNumId w:val="8"/>
  </w:num>
  <w:num w:numId="16" w16cid:durableId="504518111">
    <w:abstractNumId w:val="0"/>
  </w:num>
  <w:num w:numId="17" w16cid:durableId="146746931">
    <w:abstractNumId w:val="2"/>
  </w:num>
  <w:num w:numId="18" w16cid:durableId="1858880958">
    <w:abstractNumId w:val="15"/>
  </w:num>
  <w:num w:numId="19" w16cid:durableId="1324360056">
    <w:abstractNumId w:val="21"/>
  </w:num>
  <w:num w:numId="20" w16cid:durableId="349142852">
    <w:abstractNumId w:val="3"/>
  </w:num>
  <w:num w:numId="21" w16cid:durableId="364409453">
    <w:abstractNumId w:val="13"/>
  </w:num>
  <w:num w:numId="22" w16cid:durableId="1245725676">
    <w:abstractNumId w:val="9"/>
  </w:num>
  <w:num w:numId="23" w16cid:durableId="1623998188">
    <w:abstractNumId w:val="10"/>
  </w:num>
  <w:num w:numId="24" w16cid:durableId="1808744015">
    <w:abstractNumId w:val="6"/>
  </w:num>
  <w:num w:numId="25" w16cid:durableId="92016890">
    <w:abstractNumId w:val="14"/>
  </w:num>
  <w:num w:numId="26" w16cid:durableId="1002975665">
    <w:abstractNumId w:val="20"/>
  </w:num>
  <w:num w:numId="27" w16cid:durableId="4164466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2D"/>
    <w:rsid w:val="002066A2"/>
    <w:rsid w:val="002C669C"/>
    <w:rsid w:val="003A21D5"/>
    <w:rsid w:val="004E1E18"/>
    <w:rsid w:val="00665D1E"/>
    <w:rsid w:val="006E6E5F"/>
    <w:rsid w:val="007E2764"/>
    <w:rsid w:val="00855768"/>
    <w:rsid w:val="00945F74"/>
    <w:rsid w:val="00997583"/>
    <w:rsid w:val="009B0200"/>
    <w:rsid w:val="00CF299F"/>
    <w:rsid w:val="00D63CCC"/>
    <w:rsid w:val="00E54579"/>
    <w:rsid w:val="00EA5E2D"/>
    <w:rsid w:val="00F05E9B"/>
    <w:rsid w:val="00F15EC6"/>
    <w:rsid w:val="00F17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FBFC"/>
  <w15:chartTrackingRefBased/>
  <w15:docId w15:val="{68A041D4-5698-4174-9A6A-00E5D022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9F"/>
    <w:pPr>
      <w:spacing w:after="0" w:line="240" w:lineRule="auto"/>
    </w:pPr>
    <w:rPr>
      <w:rFonts w:ascii="Calibri" w:hAnsi="Calibri" w:cs="Calibri"/>
      <w:lang w:eastAsia="fr-FR"/>
    </w:rPr>
  </w:style>
  <w:style w:type="paragraph" w:styleId="Titre1">
    <w:name w:val="heading 1"/>
    <w:basedOn w:val="Normal"/>
    <w:link w:val="Titre1Car"/>
    <w:uiPriority w:val="9"/>
    <w:qFormat/>
    <w:rsid w:val="00F05E9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945F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975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975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200"/>
    <w:pPr>
      <w:ind w:left="720"/>
      <w:contextualSpacing/>
    </w:pPr>
  </w:style>
  <w:style w:type="character" w:styleId="Lienhypertexte">
    <w:name w:val="Hyperlink"/>
    <w:basedOn w:val="Policepardfaut"/>
    <w:uiPriority w:val="99"/>
    <w:semiHidden/>
    <w:unhideWhenUsed/>
    <w:rsid w:val="00CF299F"/>
    <w:rPr>
      <w:color w:val="0000FF"/>
      <w:u w:val="single"/>
    </w:rPr>
  </w:style>
  <w:style w:type="character" w:customStyle="1" w:styleId="spelle">
    <w:name w:val="spelle"/>
    <w:basedOn w:val="Policepardfaut"/>
    <w:rsid w:val="00CF299F"/>
  </w:style>
  <w:style w:type="character" w:customStyle="1" w:styleId="Titre1Car">
    <w:name w:val="Titre 1 Car"/>
    <w:basedOn w:val="Policepardfaut"/>
    <w:link w:val="Titre1"/>
    <w:uiPriority w:val="9"/>
    <w:rsid w:val="00F05E9B"/>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F05E9B"/>
  </w:style>
  <w:style w:type="character" w:customStyle="1" w:styleId="signaturegroups">
    <w:name w:val="signature__groups"/>
    <w:basedOn w:val="Policepardfaut"/>
    <w:rsid w:val="00F05E9B"/>
  </w:style>
  <w:style w:type="character" w:customStyle="1" w:styleId="publication-datepublished">
    <w:name w:val="publication-date__published"/>
    <w:basedOn w:val="Policepardfaut"/>
    <w:rsid w:val="00F05E9B"/>
  </w:style>
  <w:style w:type="character" w:customStyle="1" w:styleId="publication-datemodified">
    <w:name w:val="publication-date__modified"/>
    <w:basedOn w:val="Policepardfaut"/>
    <w:rsid w:val="00F05E9B"/>
  </w:style>
  <w:style w:type="character" w:customStyle="1" w:styleId="reading-time">
    <w:name w:val="reading-time"/>
    <w:basedOn w:val="Policepardfaut"/>
    <w:rsid w:val="00F05E9B"/>
  </w:style>
  <w:style w:type="paragraph" w:styleId="NormalWeb">
    <w:name w:val="Normal (Web)"/>
    <w:basedOn w:val="Normal"/>
    <w:uiPriority w:val="99"/>
    <w:semiHidden/>
    <w:unhideWhenUsed/>
    <w:rsid w:val="00F05E9B"/>
    <w:pPr>
      <w:spacing w:before="100" w:beforeAutospacing="1" w:after="100" w:afterAutospacing="1"/>
    </w:pPr>
    <w:rPr>
      <w:rFonts w:ascii="Times New Roman" w:eastAsia="Times New Roman" w:hAnsi="Times New Roman" w:cs="Times New Roman"/>
      <w:sz w:val="24"/>
      <w:szCs w:val="24"/>
    </w:rPr>
  </w:style>
  <w:style w:type="character" w:styleId="Accentuation">
    <w:name w:val="Emphasis"/>
    <w:basedOn w:val="Policepardfaut"/>
    <w:uiPriority w:val="20"/>
    <w:qFormat/>
    <w:rsid w:val="00F05E9B"/>
    <w:rPr>
      <w:i/>
      <w:iCs/>
    </w:rPr>
  </w:style>
  <w:style w:type="character" w:styleId="lev">
    <w:name w:val="Strong"/>
    <w:basedOn w:val="Policepardfaut"/>
    <w:uiPriority w:val="22"/>
    <w:qFormat/>
    <w:rsid w:val="00F05E9B"/>
    <w:rPr>
      <w:b/>
      <w:bCs/>
    </w:rPr>
  </w:style>
  <w:style w:type="paragraph" w:customStyle="1" w:styleId="ftvicitationquote">
    <w:name w:val="ftvi_citation_quote"/>
    <w:basedOn w:val="Normal"/>
    <w:rsid w:val="00F05E9B"/>
    <w:pPr>
      <w:spacing w:before="100" w:beforeAutospacing="1" w:after="100" w:afterAutospacing="1"/>
    </w:pPr>
    <w:rPr>
      <w:rFonts w:ascii="Times New Roman" w:eastAsia="Times New Roman" w:hAnsi="Times New Roman" w:cs="Times New Roman"/>
      <w:sz w:val="24"/>
      <w:szCs w:val="24"/>
    </w:rPr>
  </w:style>
  <w:style w:type="character" w:styleId="CitationHTML">
    <w:name w:val="HTML Cite"/>
    <w:basedOn w:val="Policepardfaut"/>
    <w:uiPriority w:val="99"/>
    <w:semiHidden/>
    <w:unhideWhenUsed/>
    <w:rsid w:val="00F05E9B"/>
    <w:rPr>
      <w:i/>
      <w:iCs/>
    </w:rPr>
  </w:style>
  <w:style w:type="paragraph" w:customStyle="1" w:styleId="ftvicitationsource">
    <w:name w:val="ftvi_citation_source"/>
    <w:basedOn w:val="Normal"/>
    <w:rsid w:val="00F05E9B"/>
    <w:pPr>
      <w:spacing w:before="100" w:beforeAutospacing="1" w:after="100" w:afterAutospacing="1"/>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945F74"/>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997583"/>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997583"/>
    <w:rPr>
      <w:rFonts w:asciiTheme="majorHAnsi" w:eastAsiaTheme="majorEastAsia" w:hAnsiTheme="majorHAnsi" w:cstheme="majorBidi"/>
      <w:i/>
      <w:iCs/>
      <w:color w:val="2F5496" w:themeColor="accent1" w:themeShade="BF"/>
      <w:lang w:eastAsia="fr-FR"/>
    </w:rPr>
  </w:style>
  <w:style w:type="character" w:customStyle="1" w:styleId="posted-on">
    <w:name w:val="posted-on"/>
    <w:basedOn w:val="Policepardfaut"/>
    <w:rsid w:val="00997583"/>
  </w:style>
  <w:style w:type="character" w:customStyle="1" w:styleId="byline">
    <w:name w:val="byline"/>
    <w:basedOn w:val="Policepardfaut"/>
    <w:rsid w:val="00997583"/>
  </w:style>
  <w:style w:type="character" w:customStyle="1" w:styleId="byline-prefix">
    <w:name w:val="byline-prefix"/>
    <w:basedOn w:val="Policepardfaut"/>
    <w:rsid w:val="00997583"/>
  </w:style>
  <w:style w:type="character" w:customStyle="1" w:styleId="author">
    <w:name w:val="author"/>
    <w:basedOn w:val="Policepardfaut"/>
    <w:rsid w:val="00997583"/>
  </w:style>
  <w:style w:type="character" w:customStyle="1" w:styleId="cat-links">
    <w:name w:val="cat-links"/>
    <w:basedOn w:val="Policepardfaut"/>
    <w:rsid w:val="00997583"/>
  </w:style>
  <w:style w:type="character" w:customStyle="1" w:styleId="cat-prefix">
    <w:name w:val="cat-prefix"/>
    <w:basedOn w:val="Policepardfaut"/>
    <w:rsid w:val="00997583"/>
  </w:style>
  <w:style w:type="paragraph" w:customStyle="1" w:styleId="has-text-align-justify">
    <w:name w:val="has-text-align-justify"/>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has-text-align-right">
    <w:name w:val="has-text-align-right"/>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share-twitter">
    <w:name w:val="share-twitter"/>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share-facebook">
    <w:name w:val="share-facebook"/>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share-end">
    <w:name w:val="share-end"/>
    <w:basedOn w:val="Normal"/>
    <w:rsid w:val="00997583"/>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basedOn w:val="Policepardfaut"/>
    <w:rsid w:val="00997583"/>
  </w:style>
  <w:style w:type="paragraph" w:customStyle="1" w:styleId="author-bio">
    <w:name w:val="author-bio"/>
    <w:basedOn w:val="Normal"/>
    <w:rsid w:val="00997583"/>
    <w:pPr>
      <w:spacing w:before="100" w:beforeAutospacing="1" w:after="100" w:afterAutospacing="1"/>
    </w:pPr>
    <w:rPr>
      <w:rFonts w:ascii="Times New Roman" w:eastAsia="Times New Roman" w:hAnsi="Times New Roman" w:cs="Times New Roman"/>
      <w:sz w:val="24"/>
      <w:szCs w:val="24"/>
    </w:rPr>
  </w:style>
  <w:style w:type="character" w:customStyle="1" w:styleId="nav-subtitle">
    <w:name w:val="nav-subtitle"/>
    <w:basedOn w:val="Policepardfaut"/>
    <w:rsid w:val="00997583"/>
  </w:style>
  <w:style w:type="character" w:customStyle="1" w:styleId="nav-title">
    <w:name w:val="nav-title"/>
    <w:basedOn w:val="Policepardfaut"/>
    <w:rsid w:val="00997583"/>
  </w:style>
  <w:style w:type="character" w:customStyle="1" w:styleId="date">
    <w:name w:val="date"/>
    <w:basedOn w:val="Policepardfaut"/>
    <w:rsid w:val="00F17309"/>
  </w:style>
  <w:style w:type="character" w:customStyle="1" w:styleId="time">
    <w:name w:val="time"/>
    <w:basedOn w:val="Policepardfaut"/>
    <w:rsid w:val="00F17309"/>
  </w:style>
  <w:style w:type="character" w:customStyle="1" w:styleId="postauthor">
    <w:name w:val="post_author"/>
    <w:basedOn w:val="Policepardfaut"/>
    <w:rsid w:val="00F17309"/>
  </w:style>
  <w:style w:type="character" w:customStyle="1" w:styleId="elementor-button-text">
    <w:name w:val="elementor-button-text"/>
    <w:basedOn w:val="Policepardfaut"/>
    <w:rsid w:val="00F1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864">
      <w:bodyDiv w:val="1"/>
      <w:marLeft w:val="0"/>
      <w:marRight w:val="0"/>
      <w:marTop w:val="0"/>
      <w:marBottom w:val="0"/>
      <w:divBdr>
        <w:top w:val="none" w:sz="0" w:space="0" w:color="auto"/>
        <w:left w:val="none" w:sz="0" w:space="0" w:color="auto"/>
        <w:bottom w:val="none" w:sz="0" w:space="0" w:color="auto"/>
        <w:right w:val="none" w:sz="0" w:space="0" w:color="auto"/>
      </w:divBdr>
      <w:divsChild>
        <w:div w:id="87628031">
          <w:marLeft w:val="0"/>
          <w:marRight w:val="0"/>
          <w:marTop w:val="0"/>
          <w:marBottom w:val="0"/>
          <w:divBdr>
            <w:top w:val="none" w:sz="0" w:space="0" w:color="auto"/>
            <w:left w:val="none" w:sz="0" w:space="0" w:color="auto"/>
            <w:bottom w:val="none" w:sz="0" w:space="0" w:color="auto"/>
            <w:right w:val="none" w:sz="0" w:space="0" w:color="auto"/>
          </w:divBdr>
        </w:div>
        <w:div w:id="597913494">
          <w:marLeft w:val="0"/>
          <w:marRight w:val="0"/>
          <w:marTop w:val="0"/>
          <w:marBottom w:val="0"/>
          <w:divBdr>
            <w:top w:val="none" w:sz="0" w:space="0" w:color="auto"/>
            <w:left w:val="none" w:sz="0" w:space="0" w:color="auto"/>
            <w:bottom w:val="none" w:sz="0" w:space="0" w:color="auto"/>
            <w:right w:val="none" w:sz="0" w:space="0" w:color="auto"/>
          </w:divBdr>
          <w:divsChild>
            <w:div w:id="988359374">
              <w:marLeft w:val="0"/>
              <w:marRight w:val="0"/>
              <w:marTop w:val="0"/>
              <w:marBottom w:val="0"/>
              <w:divBdr>
                <w:top w:val="none" w:sz="0" w:space="0" w:color="auto"/>
                <w:left w:val="none" w:sz="0" w:space="0" w:color="auto"/>
                <w:bottom w:val="none" w:sz="0" w:space="0" w:color="auto"/>
                <w:right w:val="none" w:sz="0" w:space="0" w:color="auto"/>
              </w:divBdr>
              <w:divsChild>
                <w:div w:id="2013143594">
                  <w:marLeft w:val="0"/>
                  <w:marRight w:val="0"/>
                  <w:marTop w:val="0"/>
                  <w:marBottom w:val="270"/>
                  <w:divBdr>
                    <w:top w:val="none" w:sz="0" w:space="0" w:color="auto"/>
                    <w:left w:val="none" w:sz="0" w:space="0" w:color="auto"/>
                    <w:bottom w:val="none" w:sz="0" w:space="0" w:color="auto"/>
                    <w:right w:val="none" w:sz="0" w:space="0" w:color="auto"/>
                  </w:divBdr>
                </w:div>
                <w:div w:id="1811552976">
                  <w:marLeft w:val="0"/>
                  <w:marRight w:val="0"/>
                  <w:marTop w:val="0"/>
                  <w:marBottom w:val="0"/>
                  <w:divBdr>
                    <w:top w:val="none" w:sz="0" w:space="0" w:color="auto"/>
                    <w:left w:val="none" w:sz="0" w:space="0" w:color="auto"/>
                    <w:bottom w:val="none" w:sz="0" w:space="0" w:color="auto"/>
                    <w:right w:val="none" w:sz="0" w:space="0" w:color="auto"/>
                  </w:divBdr>
                  <w:divsChild>
                    <w:div w:id="2007054967">
                      <w:marLeft w:val="0"/>
                      <w:marRight w:val="0"/>
                      <w:marTop w:val="0"/>
                      <w:marBottom w:val="0"/>
                      <w:divBdr>
                        <w:top w:val="none" w:sz="0" w:space="0" w:color="auto"/>
                        <w:left w:val="none" w:sz="0" w:space="0" w:color="auto"/>
                        <w:bottom w:val="none" w:sz="0" w:space="0" w:color="auto"/>
                        <w:right w:val="none" w:sz="0" w:space="0" w:color="auto"/>
                      </w:divBdr>
                      <w:divsChild>
                        <w:div w:id="1381708239">
                          <w:marLeft w:val="0"/>
                          <w:marRight w:val="0"/>
                          <w:marTop w:val="0"/>
                          <w:marBottom w:val="0"/>
                          <w:divBdr>
                            <w:top w:val="none" w:sz="0" w:space="0" w:color="auto"/>
                            <w:left w:val="none" w:sz="0" w:space="0" w:color="auto"/>
                            <w:bottom w:val="none" w:sz="0" w:space="0" w:color="auto"/>
                            <w:right w:val="none" w:sz="0" w:space="0" w:color="auto"/>
                          </w:divBdr>
                          <w:divsChild>
                            <w:div w:id="75372104">
                              <w:marLeft w:val="0"/>
                              <w:marRight w:val="0"/>
                              <w:marTop w:val="0"/>
                              <w:marBottom w:val="300"/>
                              <w:divBdr>
                                <w:top w:val="none" w:sz="0" w:space="0" w:color="auto"/>
                                <w:left w:val="none" w:sz="0" w:space="0" w:color="auto"/>
                                <w:bottom w:val="none" w:sz="0" w:space="0" w:color="auto"/>
                                <w:right w:val="none" w:sz="0" w:space="0" w:color="auto"/>
                              </w:divBdr>
                              <w:divsChild>
                                <w:div w:id="953052137">
                                  <w:marLeft w:val="0"/>
                                  <w:marRight w:val="0"/>
                                  <w:marTop w:val="0"/>
                                  <w:marBottom w:val="0"/>
                                  <w:divBdr>
                                    <w:top w:val="none" w:sz="0" w:space="0" w:color="auto"/>
                                    <w:left w:val="none" w:sz="0" w:space="0" w:color="auto"/>
                                    <w:bottom w:val="none" w:sz="0" w:space="0" w:color="auto"/>
                                    <w:right w:val="none" w:sz="0" w:space="0" w:color="auto"/>
                                  </w:divBdr>
                                </w:div>
                              </w:divsChild>
                            </w:div>
                            <w:div w:id="1390038086">
                              <w:marLeft w:val="0"/>
                              <w:marRight w:val="0"/>
                              <w:marTop w:val="0"/>
                              <w:marBottom w:val="300"/>
                              <w:divBdr>
                                <w:top w:val="none" w:sz="0" w:space="0" w:color="auto"/>
                                <w:left w:val="none" w:sz="0" w:space="0" w:color="auto"/>
                                <w:bottom w:val="none" w:sz="0" w:space="0" w:color="auto"/>
                                <w:right w:val="none" w:sz="0" w:space="0" w:color="auto"/>
                              </w:divBdr>
                              <w:divsChild>
                                <w:div w:id="1552423940">
                                  <w:marLeft w:val="0"/>
                                  <w:marRight w:val="0"/>
                                  <w:marTop w:val="0"/>
                                  <w:marBottom w:val="0"/>
                                  <w:divBdr>
                                    <w:top w:val="none" w:sz="0" w:space="0" w:color="auto"/>
                                    <w:left w:val="none" w:sz="0" w:space="0" w:color="auto"/>
                                    <w:bottom w:val="none" w:sz="0" w:space="0" w:color="auto"/>
                                    <w:right w:val="none" w:sz="0" w:space="0" w:color="auto"/>
                                  </w:divBdr>
                                </w:div>
                              </w:divsChild>
                            </w:div>
                            <w:div w:id="1652519553">
                              <w:marLeft w:val="0"/>
                              <w:marRight w:val="0"/>
                              <w:marTop w:val="0"/>
                              <w:marBottom w:val="300"/>
                              <w:divBdr>
                                <w:top w:val="none" w:sz="0" w:space="0" w:color="auto"/>
                                <w:left w:val="none" w:sz="0" w:space="0" w:color="auto"/>
                                <w:bottom w:val="none" w:sz="0" w:space="0" w:color="auto"/>
                                <w:right w:val="none" w:sz="0" w:space="0" w:color="auto"/>
                              </w:divBdr>
                              <w:divsChild>
                                <w:div w:id="649359450">
                                  <w:marLeft w:val="0"/>
                                  <w:marRight w:val="0"/>
                                  <w:marTop w:val="0"/>
                                  <w:marBottom w:val="0"/>
                                  <w:divBdr>
                                    <w:top w:val="none" w:sz="0" w:space="0" w:color="auto"/>
                                    <w:left w:val="none" w:sz="0" w:space="0" w:color="auto"/>
                                    <w:bottom w:val="none" w:sz="0" w:space="0" w:color="auto"/>
                                    <w:right w:val="none" w:sz="0" w:space="0" w:color="auto"/>
                                  </w:divBdr>
                                </w:div>
                              </w:divsChild>
                            </w:div>
                            <w:div w:id="1787580718">
                              <w:marLeft w:val="0"/>
                              <w:marRight w:val="0"/>
                              <w:marTop w:val="0"/>
                              <w:marBottom w:val="300"/>
                              <w:divBdr>
                                <w:top w:val="none" w:sz="0" w:space="0" w:color="auto"/>
                                <w:left w:val="none" w:sz="0" w:space="0" w:color="auto"/>
                                <w:bottom w:val="none" w:sz="0" w:space="0" w:color="auto"/>
                                <w:right w:val="none" w:sz="0" w:space="0" w:color="auto"/>
                              </w:divBdr>
                              <w:divsChild>
                                <w:div w:id="1812944688">
                                  <w:marLeft w:val="0"/>
                                  <w:marRight w:val="0"/>
                                  <w:marTop w:val="0"/>
                                  <w:marBottom w:val="0"/>
                                  <w:divBdr>
                                    <w:top w:val="none" w:sz="0" w:space="0" w:color="auto"/>
                                    <w:left w:val="none" w:sz="0" w:space="0" w:color="auto"/>
                                    <w:bottom w:val="none" w:sz="0" w:space="0" w:color="auto"/>
                                    <w:right w:val="none" w:sz="0" w:space="0" w:color="auto"/>
                                  </w:divBdr>
                                </w:div>
                              </w:divsChild>
                            </w:div>
                            <w:div w:id="109520774">
                              <w:marLeft w:val="0"/>
                              <w:marRight w:val="0"/>
                              <w:marTop w:val="0"/>
                              <w:marBottom w:val="300"/>
                              <w:divBdr>
                                <w:top w:val="none" w:sz="0" w:space="0" w:color="auto"/>
                                <w:left w:val="none" w:sz="0" w:space="0" w:color="auto"/>
                                <w:bottom w:val="none" w:sz="0" w:space="0" w:color="auto"/>
                                <w:right w:val="none" w:sz="0" w:space="0" w:color="auto"/>
                              </w:divBdr>
                              <w:divsChild>
                                <w:div w:id="1914853979">
                                  <w:marLeft w:val="0"/>
                                  <w:marRight w:val="0"/>
                                  <w:marTop w:val="0"/>
                                  <w:marBottom w:val="0"/>
                                  <w:divBdr>
                                    <w:top w:val="none" w:sz="0" w:space="0" w:color="auto"/>
                                    <w:left w:val="none" w:sz="0" w:space="0" w:color="auto"/>
                                    <w:bottom w:val="none" w:sz="0" w:space="0" w:color="auto"/>
                                    <w:right w:val="none" w:sz="0" w:space="0" w:color="auto"/>
                                  </w:divBdr>
                                  <w:divsChild>
                                    <w:div w:id="517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94663">
                      <w:marLeft w:val="0"/>
                      <w:marRight w:val="0"/>
                      <w:marTop w:val="0"/>
                      <w:marBottom w:val="0"/>
                      <w:divBdr>
                        <w:top w:val="none" w:sz="0" w:space="0" w:color="auto"/>
                        <w:left w:val="none" w:sz="0" w:space="0" w:color="auto"/>
                        <w:bottom w:val="none" w:sz="0" w:space="0" w:color="auto"/>
                        <w:right w:val="none" w:sz="0" w:space="0" w:color="auto"/>
                      </w:divBdr>
                      <w:divsChild>
                        <w:div w:id="1424109826">
                          <w:marLeft w:val="0"/>
                          <w:marRight w:val="0"/>
                          <w:marTop w:val="0"/>
                          <w:marBottom w:val="0"/>
                          <w:divBdr>
                            <w:top w:val="none" w:sz="0" w:space="0" w:color="auto"/>
                            <w:left w:val="none" w:sz="0" w:space="0" w:color="auto"/>
                            <w:bottom w:val="none" w:sz="0" w:space="0" w:color="auto"/>
                            <w:right w:val="none" w:sz="0" w:space="0" w:color="auto"/>
                          </w:divBdr>
                          <w:divsChild>
                            <w:div w:id="2008164030">
                              <w:marLeft w:val="0"/>
                              <w:marRight w:val="0"/>
                              <w:marTop w:val="0"/>
                              <w:marBottom w:val="0"/>
                              <w:divBdr>
                                <w:top w:val="single" w:sz="2" w:space="31" w:color="DDDDDD"/>
                                <w:left w:val="single" w:sz="2" w:space="31" w:color="DDDDDD"/>
                                <w:bottom w:val="single" w:sz="2" w:space="31" w:color="DDDDDD"/>
                                <w:right w:val="single" w:sz="6" w:space="31" w:color="DDDDDD"/>
                              </w:divBdr>
                              <w:divsChild>
                                <w:div w:id="2042322671">
                                  <w:marLeft w:val="0"/>
                                  <w:marRight w:val="0"/>
                                  <w:marTop w:val="0"/>
                                  <w:marBottom w:val="300"/>
                                  <w:divBdr>
                                    <w:top w:val="none" w:sz="0" w:space="0" w:color="auto"/>
                                    <w:left w:val="none" w:sz="0" w:space="0" w:color="auto"/>
                                    <w:bottom w:val="none" w:sz="0" w:space="0" w:color="auto"/>
                                    <w:right w:val="none" w:sz="0" w:space="0" w:color="auto"/>
                                  </w:divBdr>
                                  <w:divsChild>
                                    <w:div w:id="255292724">
                                      <w:marLeft w:val="0"/>
                                      <w:marRight w:val="0"/>
                                      <w:marTop w:val="0"/>
                                      <w:marBottom w:val="0"/>
                                      <w:divBdr>
                                        <w:top w:val="none" w:sz="0" w:space="0" w:color="auto"/>
                                        <w:left w:val="none" w:sz="0" w:space="0" w:color="auto"/>
                                        <w:bottom w:val="none" w:sz="0" w:space="0" w:color="auto"/>
                                        <w:right w:val="none" w:sz="0" w:space="0" w:color="auto"/>
                                      </w:divBdr>
                                    </w:div>
                                  </w:divsChild>
                                </w:div>
                                <w:div w:id="828668105">
                                  <w:marLeft w:val="0"/>
                                  <w:marRight w:val="0"/>
                                  <w:marTop w:val="0"/>
                                  <w:marBottom w:val="300"/>
                                  <w:divBdr>
                                    <w:top w:val="none" w:sz="0" w:space="0" w:color="auto"/>
                                    <w:left w:val="none" w:sz="0" w:space="0" w:color="auto"/>
                                    <w:bottom w:val="none" w:sz="0" w:space="0" w:color="auto"/>
                                    <w:right w:val="none" w:sz="0" w:space="0" w:color="auto"/>
                                  </w:divBdr>
                                  <w:divsChild>
                                    <w:div w:id="649747036">
                                      <w:marLeft w:val="0"/>
                                      <w:marRight w:val="0"/>
                                      <w:marTop w:val="0"/>
                                      <w:marBottom w:val="0"/>
                                      <w:divBdr>
                                        <w:top w:val="none" w:sz="0" w:space="0" w:color="auto"/>
                                        <w:left w:val="none" w:sz="0" w:space="0" w:color="auto"/>
                                        <w:bottom w:val="none" w:sz="0" w:space="0" w:color="auto"/>
                                        <w:right w:val="none" w:sz="0" w:space="0" w:color="auto"/>
                                      </w:divBdr>
                                    </w:div>
                                  </w:divsChild>
                                </w:div>
                                <w:div w:id="1447895497">
                                  <w:marLeft w:val="0"/>
                                  <w:marRight w:val="0"/>
                                  <w:marTop w:val="0"/>
                                  <w:marBottom w:val="0"/>
                                  <w:divBdr>
                                    <w:top w:val="none" w:sz="0" w:space="0" w:color="auto"/>
                                    <w:left w:val="none" w:sz="0" w:space="0" w:color="auto"/>
                                    <w:bottom w:val="none" w:sz="0" w:space="0" w:color="auto"/>
                                    <w:right w:val="none" w:sz="0" w:space="0" w:color="auto"/>
                                  </w:divBdr>
                                  <w:divsChild>
                                    <w:div w:id="1760560934">
                                      <w:marLeft w:val="0"/>
                                      <w:marRight w:val="0"/>
                                      <w:marTop w:val="0"/>
                                      <w:marBottom w:val="0"/>
                                      <w:divBdr>
                                        <w:top w:val="none" w:sz="0" w:space="0" w:color="auto"/>
                                        <w:left w:val="none" w:sz="0" w:space="0" w:color="auto"/>
                                        <w:bottom w:val="none" w:sz="0" w:space="0" w:color="auto"/>
                                        <w:right w:val="none" w:sz="0" w:space="0" w:color="auto"/>
                                      </w:divBdr>
                                      <w:divsChild>
                                        <w:div w:id="1892884545">
                                          <w:marLeft w:val="0"/>
                                          <w:marRight w:val="0"/>
                                          <w:marTop w:val="0"/>
                                          <w:marBottom w:val="0"/>
                                          <w:divBdr>
                                            <w:top w:val="none" w:sz="0" w:space="0" w:color="auto"/>
                                            <w:left w:val="none" w:sz="0" w:space="0" w:color="auto"/>
                                            <w:bottom w:val="none" w:sz="0" w:space="0" w:color="auto"/>
                                            <w:right w:val="none" w:sz="0" w:space="0" w:color="auto"/>
                                          </w:divBdr>
                                          <w:divsChild>
                                            <w:div w:id="1224215726">
                                              <w:marLeft w:val="0"/>
                                              <w:marRight w:val="0"/>
                                              <w:marTop w:val="0"/>
                                              <w:marBottom w:val="0"/>
                                              <w:divBdr>
                                                <w:top w:val="none" w:sz="0" w:space="0" w:color="auto"/>
                                                <w:left w:val="none" w:sz="0" w:space="0" w:color="auto"/>
                                                <w:bottom w:val="none" w:sz="0" w:space="0" w:color="auto"/>
                                                <w:right w:val="none" w:sz="0" w:space="0" w:color="auto"/>
                                              </w:divBdr>
                                              <w:divsChild>
                                                <w:div w:id="4944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1339">
                                      <w:marLeft w:val="0"/>
                                      <w:marRight w:val="0"/>
                                      <w:marTop w:val="0"/>
                                      <w:marBottom w:val="0"/>
                                      <w:divBdr>
                                        <w:top w:val="none" w:sz="0" w:space="0" w:color="auto"/>
                                        <w:left w:val="none" w:sz="0" w:space="0" w:color="auto"/>
                                        <w:bottom w:val="none" w:sz="0" w:space="0" w:color="auto"/>
                                        <w:right w:val="none" w:sz="0" w:space="0" w:color="auto"/>
                                      </w:divBdr>
                                      <w:divsChild>
                                        <w:div w:id="113603870">
                                          <w:marLeft w:val="0"/>
                                          <w:marRight w:val="0"/>
                                          <w:marTop w:val="0"/>
                                          <w:marBottom w:val="0"/>
                                          <w:divBdr>
                                            <w:top w:val="single" w:sz="2" w:space="8" w:color="DDDDDD"/>
                                            <w:left w:val="single" w:sz="6" w:space="8" w:color="DDDDDD"/>
                                            <w:bottom w:val="single" w:sz="2" w:space="8" w:color="DDDDDD"/>
                                            <w:right w:val="single" w:sz="2" w:space="8" w:color="DDDDDD"/>
                                          </w:divBdr>
                                          <w:divsChild>
                                            <w:div w:id="283929433">
                                              <w:marLeft w:val="0"/>
                                              <w:marRight w:val="0"/>
                                              <w:marTop w:val="0"/>
                                              <w:marBottom w:val="300"/>
                                              <w:divBdr>
                                                <w:top w:val="none" w:sz="0" w:space="0" w:color="auto"/>
                                                <w:left w:val="none" w:sz="0" w:space="0" w:color="auto"/>
                                                <w:bottom w:val="none" w:sz="0" w:space="0" w:color="auto"/>
                                                <w:right w:val="none" w:sz="0" w:space="0" w:color="auto"/>
                                              </w:divBdr>
                                              <w:divsChild>
                                                <w:div w:id="1441412507">
                                                  <w:marLeft w:val="0"/>
                                                  <w:marRight w:val="0"/>
                                                  <w:marTop w:val="0"/>
                                                  <w:marBottom w:val="0"/>
                                                  <w:divBdr>
                                                    <w:top w:val="none" w:sz="0" w:space="0" w:color="auto"/>
                                                    <w:left w:val="none" w:sz="0" w:space="0" w:color="auto"/>
                                                    <w:bottom w:val="none" w:sz="0" w:space="0" w:color="auto"/>
                                                    <w:right w:val="none" w:sz="0" w:space="0" w:color="auto"/>
                                                  </w:divBdr>
                                                </w:div>
                                              </w:divsChild>
                                            </w:div>
                                            <w:div w:id="1257252757">
                                              <w:marLeft w:val="0"/>
                                              <w:marRight w:val="0"/>
                                              <w:marTop w:val="0"/>
                                              <w:marBottom w:val="0"/>
                                              <w:divBdr>
                                                <w:top w:val="none" w:sz="0" w:space="0" w:color="auto"/>
                                                <w:left w:val="none" w:sz="0" w:space="0" w:color="auto"/>
                                                <w:bottom w:val="none" w:sz="0" w:space="0" w:color="auto"/>
                                                <w:right w:val="none" w:sz="0" w:space="0" w:color="auto"/>
                                              </w:divBdr>
                                              <w:divsChild>
                                                <w:div w:id="17625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9584">
                                  <w:marLeft w:val="0"/>
                                  <w:marRight w:val="0"/>
                                  <w:marTop w:val="0"/>
                                  <w:marBottom w:val="0"/>
                                  <w:divBdr>
                                    <w:top w:val="none" w:sz="0" w:space="0" w:color="auto"/>
                                    <w:left w:val="none" w:sz="0" w:space="0" w:color="auto"/>
                                    <w:bottom w:val="none" w:sz="0" w:space="0" w:color="auto"/>
                                    <w:right w:val="none" w:sz="0" w:space="0" w:color="auto"/>
                                  </w:divBdr>
                                  <w:divsChild>
                                    <w:div w:id="4648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2202">
                      <w:marLeft w:val="0"/>
                      <w:marRight w:val="0"/>
                      <w:marTop w:val="0"/>
                      <w:marBottom w:val="0"/>
                      <w:divBdr>
                        <w:top w:val="none" w:sz="0" w:space="0" w:color="auto"/>
                        <w:left w:val="none" w:sz="0" w:space="0" w:color="auto"/>
                        <w:bottom w:val="none" w:sz="0" w:space="0" w:color="auto"/>
                        <w:right w:val="none" w:sz="0" w:space="0" w:color="auto"/>
                      </w:divBdr>
                      <w:divsChild>
                        <w:div w:id="148595216">
                          <w:marLeft w:val="0"/>
                          <w:marRight w:val="0"/>
                          <w:marTop w:val="0"/>
                          <w:marBottom w:val="0"/>
                          <w:divBdr>
                            <w:top w:val="none" w:sz="0" w:space="0" w:color="auto"/>
                            <w:left w:val="none" w:sz="0" w:space="0" w:color="auto"/>
                            <w:bottom w:val="none" w:sz="0" w:space="0" w:color="auto"/>
                            <w:right w:val="none" w:sz="0" w:space="0" w:color="auto"/>
                          </w:divBdr>
                          <w:divsChild>
                            <w:div w:id="198594672">
                              <w:marLeft w:val="0"/>
                              <w:marRight w:val="0"/>
                              <w:marTop w:val="0"/>
                              <w:marBottom w:val="0"/>
                              <w:divBdr>
                                <w:top w:val="single" w:sz="2" w:space="31" w:color="DDDDDD"/>
                                <w:left w:val="single" w:sz="2" w:space="31" w:color="DDDDDD"/>
                                <w:bottom w:val="single" w:sz="2" w:space="31" w:color="DDDDDD"/>
                                <w:right w:val="single" w:sz="6" w:space="31" w:color="DDDDDD"/>
                              </w:divBdr>
                              <w:divsChild>
                                <w:div w:id="607157493">
                                  <w:marLeft w:val="0"/>
                                  <w:marRight w:val="0"/>
                                  <w:marTop w:val="0"/>
                                  <w:marBottom w:val="300"/>
                                  <w:divBdr>
                                    <w:top w:val="none" w:sz="0" w:space="0" w:color="auto"/>
                                    <w:left w:val="none" w:sz="0" w:space="0" w:color="auto"/>
                                    <w:bottom w:val="none" w:sz="0" w:space="0" w:color="auto"/>
                                    <w:right w:val="none" w:sz="0" w:space="0" w:color="auto"/>
                                  </w:divBdr>
                                  <w:divsChild>
                                    <w:div w:id="210848030">
                                      <w:marLeft w:val="0"/>
                                      <w:marRight w:val="0"/>
                                      <w:marTop w:val="0"/>
                                      <w:marBottom w:val="0"/>
                                      <w:divBdr>
                                        <w:top w:val="none" w:sz="0" w:space="0" w:color="auto"/>
                                        <w:left w:val="none" w:sz="0" w:space="0" w:color="auto"/>
                                        <w:bottom w:val="none" w:sz="0" w:space="0" w:color="auto"/>
                                        <w:right w:val="none" w:sz="0" w:space="0" w:color="auto"/>
                                      </w:divBdr>
                                    </w:div>
                                  </w:divsChild>
                                </w:div>
                                <w:div w:id="1886677236">
                                  <w:marLeft w:val="0"/>
                                  <w:marRight w:val="0"/>
                                  <w:marTop w:val="0"/>
                                  <w:marBottom w:val="300"/>
                                  <w:divBdr>
                                    <w:top w:val="none" w:sz="0" w:space="0" w:color="auto"/>
                                    <w:left w:val="none" w:sz="0" w:space="0" w:color="auto"/>
                                    <w:bottom w:val="none" w:sz="0" w:space="0" w:color="auto"/>
                                    <w:right w:val="none" w:sz="0" w:space="0" w:color="auto"/>
                                  </w:divBdr>
                                  <w:divsChild>
                                    <w:div w:id="1914075304">
                                      <w:marLeft w:val="0"/>
                                      <w:marRight w:val="0"/>
                                      <w:marTop w:val="0"/>
                                      <w:marBottom w:val="0"/>
                                      <w:divBdr>
                                        <w:top w:val="none" w:sz="0" w:space="0" w:color="auto"/>
                                        <w:left w:val="none" w:sz="0" w:space="0" w:color="auto"/>
                                        <w:bottom w:val="none" w:sz="0" w:space="0" w:color="auto"/>
                                        <w:right w:val="none" w:sz="0" w:space="0" w:color="auto"/>
                                      </w:divBdr>
                                    </w:div>
                                  </w:divsChild>
                                </w:div>
                                <w:div w:id="960958369">
                                  <w:marLeft w:val="0"/>
                                  <w:marRight w:val="0"/>
                                  <w:marTop w:val="0"/>
                                  <w:marBottom w:val="300"/>
                                  <w:divBdr>
                                    <w:top w:val="none" w:sz="0" w:space="0" w:color="auto"/>
                                    <w:left w:val="none" w:sz="0" w:space="0" w:color="auto"/>
                                    <w:bottom w:val="none" w:sz="0" w:space="0" w:color="auto"/>
                                    <w:right w:val="none" w:sz="0" w:space="0" w:color="auto"/>
                                  </w:divBdr>
                                  <w:divsChild>
                                    <w:div w:id="1531720138">
                                      <w:marLeft w:val="0"/>
                                      <w:marRight w:val="0"/>
                                      <w:marTop w:val="0"/>
                                      <w:marBottom w:val="0"/>
                                      <w:divBdr>
                                        <w:top w:val="none" w:sz="0" w:space="0" w:color="auto"/>
                                        <w:left w:val="none" w:sz="0" w:space="0" w:color="auto"/>
                                        <w:bottom w:val="none" w:sz="0" w:space="0" w:color="auto"/>
                                        <w:right w:val="none" w:sz="0" w:space="0" w:color="auto"/>
                                      </w:divBdr>
                                    </w:div>
                                  </w:divsChild>
                                </w:div>
                                <w:div w:id="1594850940">
                                  <w:marLeft w:val="0"/>
                                  <w:marRight w:val="0"/>
                                  <w:marTop w:val="0"/>
                                  <w:marBottom w:val="300"/>
                                  <w:divBdr>
                                    <w:top w:val="none" w:sz="0" w:space="0" w:color="auto"/>
                                    <w:left w:val="none" w:sz="0" w:space="0" w:color="auto"/>
                                    <w:bottom w:val="none" w:sz="0" w:space="0" w:color="auto"/>
                                    <w:right w:val="none" w:sz="0" w:space="0" w:color="auto"/>
                                  </w:divBdr>
                                  <w:divsChild>
                                    <w:div w:id="5523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151">
                      <w:marLeft w:val="0"/>
                      <w:marRight w:val="0"/>
                      <w:marTop w:val="0"/>
                      <w:marBottom w:val="0"/>
                      <w:divBdr>
                        <w:top w:val="none" w:sz="0" w:space="0" w:color="auto"/>
                        <w:left w:val="none" w:sz="0" w:space="0" w:color="auto"/>
                        <w:bottom w:val="none" w:sz="0" w:space="0" w:color="auto"/>
                        <w:right w:val="none" w:sz="0" w:space="0" w:color="auto"/>
                      </w:divBdr>
                      <w:divsChild>
                        <w:div w:id="1178737207">
                          <w:marLeft w:val="0"/>
                          <w:marRight w:val="0"/>
                          <w:marTop w:val="0"/>
                          <w:marBottom w:val="0"/>
                          <w:divBdr>
                            <w:top w:val="none" w:sz="0" w:space="0" w:color="auto"/>
                            <w:left w:val="none" w:sz="0" w:space="0" w:color="auto"/>
                            <w:bottom w:val="none" w:sz="0" w:space="0" w:color="auto"/>
                            <w:right w:val="none" w:sz="0" w:space="0" w:color="auto"/>
                          </w:divBdr>
                          <w:divsChild>
                            <w:div w:id="1668096321">
                              <w:marLeft w:val="0"/>
                              <w:marRight w:val="0"/>
                              <w:marTop w:val="0"/>
                              <w:marBottom w:val="0"/>
                              <w:divBdr>
                                <w:top w:val="single" w:sz="2" w:space="31" w:color="DDDDDD"/>
                                <w:left w:val="single" w:sz="2" w:space="31" w:color="DDDDDD"/>
                                <w:bottom w:val="single" w:sz="2" w:space="31" w:color="DDDDDD"/>
                                <w:right w:val="single" w:sz="6" w:space="31" w:color="DDDDDD"/>
                              </w:divBdr>
                              <w:divsChild>
                                <w:div w:id="1940329382">
                                  <w:marLeft w:val="0"/>
                                  <w:marRight w:val="0"/>
                                  <w:marTop w:val="0"/>
                                  <w:marBottom w:val="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sChild>
                                        <w:div w:id="94907274">
                                          <w:marLeft w:val="0"/>
                                          <w:marRight w:val="0"/>
                                          <w:marTop w:val="0"/>
                                          <w:marBottom w:val="0"/>
                                          <w:divBdr>
                                            <w:top w:val="single" w:sz="2" w:space="8" w:color="DDDDDD"/>
                                            <w:left w:val="single" w:sz="2" w:space="8" w:color="DDDDDD"/>
                                            <w:bottom w:val="single" w:sz="2" w:space="8" w:color="DDDDDD"/>
                                            <w:right w:val="single" w:sz="6" w:space="8" w:color="DDDDDD"/>
                                          </w:divBdr>
                                          <w:divsChild>
                                            <w:div w:id="1467039699">
                                              <w:marLeft w:val="0"/>
                                              <w:marRight w:val="0"/>
                                              <w:marTop w:val="0"/>
                                              <w:marBottom w:val="300"/>
                                              <w:divBdr>
                                                <w:top w:val="none" w:sz="0" w:space="0" w:color="auto"/>
                                                <w:left w:val="none" w:sz="0" w:space="0" w:color="auto"/>
                                                <w:bottom w:val="none" w:sz="0" w:space="0" w:color="auto"/>
                                                <w:right w:val="none" w:sz="0" w:space="0" w:color="auto"/>
                                              </w:divBdr>
                                              <w:divsChild>
                                                <w:div w:id="1185092034">
                                                  <w:marLeft w:val="0"/>
                                                  <w:marRight w:val="0"/>
                                                  <w:marTop w:val="0"/>
                                                  <w:marBottom w:val="0"/>
                                                  <w:divBdr>
                                                    <w:top w:val="none" w:sz="0" w:space="0" w:color="auto"/>
                                                    <w:left w:val="none" w:sz="0" w:space="0" w:color="auto"/>
                                                    <w:bottom w:val="none" w:sz="0" w:space="0" w:color="auto"/>
                                                    <w:right w:val="none" w:sz="0" w:space="0" w:color="auto"/>
                                                  </w:divBdr>
                                                </w:div>
                                              </w:divsChild>
                                            </w:div>
                                            <w:div w:id="558591374">
                                              <w:marLeft w:val="0"/>
                                              <w:marRight w:val="0"/>
                                              <w:marTop w:val="0"/>
                                              <w:marBottom w:val="0"/>
                                              <w:divBdr>
                                                <w:top w:val="none" w:sz="0" w:space="0" w:color="auto"/>
                                                <w:left w:val="none" w:sz="0" w:space="0" w:color="auto"/>
                                                <w:bottom w:val="none" w:sz="0" w:space="0" w:color="auto"/>
                                                <w:right w:val="none" w:sz="0" w:space="0" w:color="auto"/>
                                              </w:divBdr>
                                              <w:divsChild>
                                                <w:div w:id="5277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32343">
                                      <w:marLeft w:val="0"/>
                                      <w:marRight w:val="0"/>
                                      <w:marTop w:val="0"/>
                                      <w:marBottom w:val="0"/>
                                      <w:divBdr>
                                        <w:top w:val="none" w:sz="0" w:space="0" w:color="auto"/>
                                        <w:left w:val="none" w:sz="0" w:space="0" w:color="auto"/>
                                        <w:bottom w:val="none" w:sz="0" w:space="0" w:color="auto"/>
                                        <w:right w:val="none" w:sz="0" w:space="0" w:color="auto"/>
                                      </w:divBdr>
                                      <w:divsChild>
                                        <w:div w:id="16080306">
                                          <w:marLeft w:val="0"/>
                                          <w:marRight w:val="0"/>
                                          <w:marTop w:val="0"/>
                                          <w:marBottom w:val="0"/>
                                          <w:divBdr>
                                            <w:top w:val="none" w:sz="0" w:space="0" w:color="auto"/>
                                            <w:left w:val="none" w:sz="0" w:space="0" w:color="auto"/>
                                            <w:bottom w:val="none" w:sz="0" w:space="0" w:color="auto"/>
                                            <w:right w:val="none" w:sz="0" w:space="0" w:color="auto"/>
                                          </w:divBdr>
                                          <w:divsChild>
                                            <w:div w:id="1406344049">
                                              <w:marLeft w:val="0"/>
                                              <w:marRight w:val="0"/>
                                              <w:marTop w:val="0"/>
                                              <w:marBottom w:val="300"/>
                                              <w:divBdr>
                                                <w:top w:val="none" w:sz="0" w:space="0" w:color="auto"/>
                                                <w:left w:val="none" w:sz="0" w:space="0" w:color="auto"/>
                                                <w:bottom w:val="none" w:sz="0" w:space="0" w:color="auto"/>
                                                <w:right w:val="none" w:sz="0" w:space="0" w:color="auto"/>
                                              </w:divBdr>
                                              <w:divsChild>
                                                <w:div w:id="2147312642">
                                                  <w:marLeft w:val="0"/>
                                                  <w:marRight w:val="0"/>
                                                  <w:marTop w:val="0"/>
                                                  <w:marBottom w:val="0"/>
                                                  <w:divBdr>
                                                    <w:top w:val="none" w:sz="0" w:space="0" w:color="auto"/>
                                                    <w:left w:val="none" w:sz="0" w:space="0" w:color="auto"/>
                                                    <w:bottom w:val="none" w:sz="0" w:space="0" w:color="auto"/>
                                                    <w:right w:val="none" w:sz="0" w:space="0" w:color="auto"/>
                                                  </w:divBdr>
                                                </w:div>
                                              </w:divsChild>
                                            </w:div>
                                            <w:div w:id="1423255101">
                                              <w:marLeft w:val="0"/>
                                              <w:marRight w:val="0"/>
                                              <w:marTop w:val="0"/>
                                              <w:marBottom w:val="300"/>
                                              <w:divBdr>
                                                <w:top w:val="none" w:sz="0" w:space="0" w:color="auto"/>
                                                <w:left w:val="none" w:sz="0" w:space="0" w:color="auto"/>
                                                <w:bottom w:val="none" w:sz="0" w:space="0" w:color="auto"/>
                                                <w:right w:val="none" w:sz="0" w:space="0" w:color="auto"/>
                                              </w:divBdr>
                                              <w:divsChild>
                                                <w:div w:id="10077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9189">
                      <w:marLeft w:val="0"/>
                      <w:marRight w:val="0"/>
                      <w:marTop w:val="0"/>
                      <w:marBottom w:val="0"/>
                      <w:divBdr>
                        <w:top w:val="none" w:sz="0" w:space="0" w:color="auto"/>
                        <w:left w:val="none" w:sz="0" w:space="0" w:color="auto"/>
                        <w:bottom w:val="none" w:sz="0" w:space="0" w:color="auto"/>
                        <w:right w:val="none" w:sz="0" w:space="0" w:color="auto"/>
                      </w:divBdr>
                      <w:divsChild>
                        <w:div w:id="1162963548">
                          <w:marLeft w:val="0"/>
                          <w:marRight w:val="0"/>
                          <w:marTop w:val="0"/>
                          <w:marBottom w:val="0"/>
                          <w:divBdr>
                            <w:top w:val="none" w:sz="0" w:space="0" w:color="auto"/>
                            <w:left w:val="none" w:sz="0" w:space="0" w:color="auto"/>
                            <w:bottom w:val="none" w:sz="0" w:space="0" w:color="auto"/>
                            <w:right w:val="none" w:sz="0" w:space="0" w:color="auto"/>
                          </w:divBdr>
                          <w:divsChild>
                            <w:div w:id="1647969502">
                              <w:marLeft w:val="0"/>
                              <w:marRight w:val="0"/>
                              <w:marTop w:val="0"/>
                              <w:marBottom w:val="0"/>
                              <w:divBdr>
                                <w:top w:val="single" w:sz="2" w:space="31" w:color="DDDDDD"/>
                                <w:left w:val="single" w:sz="2" w:space="31" w:color="DDDDDD"/>
                                <w:bottom w:val="single" w:sz="2" w:space="31" w:color="DDDDDD"/>
                                <w:right w:val="single" w:sz="6" w:space="31" w:color="DDDDDD"/>
                              </w:divBdr>
                              <w:divsChild>
                                <w:div w:id="1394308847">
                                  <w:marLeft w:val="0"/>
                                  <w:marRight w:val="0"/>
                                  <w:marTop w:val="0"/>
                                  <w:marBottom w:val="0"/>
                                  <w:divBdr>
                                    <w:top w:val="none" w:sz="0" w:space="0" w:color="auto"/>
                                    <w:left w:val="none" w:sz="0" w:space="0" w:color="auto"/>
                                    <w:bottom w:val="none" w:sz="0" w:space="0" w:color="auto"/>
                                    <w:right w:val="none" w:sz="0" w:space="0" w:color="auto"/>
                                  </w:divBdr>
                                  <w:divsChild>
                                    <w:div w:id="21296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81342">
                      <w:marLeft w:val="0"/>
                      <w:marRight w:val="0"/>
                      <w:marTop w:val="0"/>
                      <w:marBottom w:val="0"/>
                      <w:divBdr>
                        <w:top w:val="none" w:sz="0" w:space="0" w:color="auto"/>
                        <w:left w:val="none" w:sz="0" w:space="0" w:color="auto"/>
                        <w:bottom w:val="none" w:sz="0" w:space="0" w:color="auto"/>
                        <w:right w:val="none" w:sz="0" w:space="0" w:color="auto"/>
                      </w:divBdr>
                      <w:divsChild>
                        <w:div w:id="1340741122">
                          <w:marLeft w:val="0"/>
                          <w:marRight w:val="0"/>
                          <w:marTop w:val="0"/>
                          <w:marBottom w:val="0"/>
                          <w:divBdr>
                            <w:top w:val="none" w:sz="0" w:space="0" w:color="auto"/>
                            <w:left w:val="none" w:sz="0" w:space="0" w:color="auto"/>
                            <w:bottom w:val="none" w:sz="0" w:space="0" w:color="auto"/>
                            <w:right w:val="none" w:sz="0" w:space="0" w:color="auto"/>
                          </w:divBdr>
                          <w:divsChild>
                            <w:div w:id="584534040">
                              <w:marLeft w:val="0"/>
                              <w:marRight w:val="0"/>
                              <w:marTop w:val="0"/>
                              <w:marBottom w:val="0"/>
                              <w:divBdr>
                                <w:top w:val="single" w:sz="2" w:space="31" w:color="DDDDDD"/>
                                <w:left w:val="single" w:sz="2" w:space="31" w:color="DDDDDD"/>
                                <w:bottom w:val="single" w:sz="2" w:space="31" w:color="DDDDDD"/>
                                <w:right w:val="single" w:sz="6" w:space="31" w:color="DDDDDD"/>
                              </w:divBdr>
                              <w:divsChild>
                                <w:div w:id="1358852592">
                                  <w:marLeft w:val="0"/>
                                  <w:marRight w:val="0"/>
                                  <w:marTop w:val="0"/>
                                  <w:marBottom w:val="300"/>
                                  <w:divBdr>
                                    <w:top w:val="none" w:sz="0" w:space="0" w:color="auto"/>
                                    <w:left w:val="none" w:sz="0" w:space="0" w:color="auto"/>
                                    <w:bottom w:val="none" w:sz="0" w:space="0" w:color="auto"/>
                                    <w:right w:val="none" w:sz="0" w:space="0" w:color="auto"/>
                                  </w:divBdr>
                                  <w:divsChild>
                                    <w:div w:id="1191265540">
                                      <w:marLeft w:val="0"/>
                                      <w:marRight w:val="0"/>
                                      <w:marTop w:val="0"/>
                                      <w:marBottom w:val="0"/>
                                      <w:divBdr>
                                        <w:top w:val="none" w:sz="0" w:space="0" w:color="auto"/>
                                        <w:left w:val="none" w:sz="0" w:space="0" w:color="auto"/>
                                        <w:bottom w:val="none" w:sz="0" w:space="0" w:color="auto"/>
                                        <w:right w:val="none" w:sz="0" w:space="0" w:color="auto"/>
                                      </w:divBdr>
                                    </w:div>
                                  </w:divsChild>
                                </w:div>
                                <w:div w:id="507448792">
                                  <w:marLeft w:val="0"/>
                                  <w:marRight w:val="0"/>
                                  <w:marTop w:val="0"/>
                                  <w:marBottom w:val="300"/>
                                  <w:divBdr>
                                    <w:top w:val="none" w:sz="0" w:space="0" w:color="auto"/>
                                    <w:left w:val="none" w:sz="0" w:space="0" w:color="auto"/>
                                    <w:bottom w:val="none" w:sz="0" w:space="0" w:color="auto"/>
                                    <w:right w:val="none" w:sz="0" w:space="0" w:color="auto"/>
                                  </w:divBdr>
                                  <w:divsChild>
                                    <w:div w:id="928543146">
                                      <w:marLeft w:val="0"/>
                                      <w:marRight w:val="0"/>
                                      <w:marTop w:val="0"/>
                                      <w:marBottom w:val="0"/>
                                      <w:divBdr>
                                        <w:top w:val="none" w:sz="0" w:space="0" w:color="auto"/>
                                        <w:left w:val="none" w:sz="0" w:space="0" w:color="auto"/>
                                        <w:bottom w:val="none" w:sz="0" w:space="0" w:color="auto"/>
                                        <w:right w:val="none" w:sz="0" w:space="0" w:color="auto"/>
                                      </w:divBdr>
                                    </w:div>
                                  </w:divsChild>
                                </w:div>
                                <w:div w:id="735590716">
                                  <w:marLeft w:val="0"/>
                                  <w:marRight w:val="0"/>
                                  <w:marTop w:val="0"/>
                                  <w:marBottom w:val="300"/>
                                  <w:divBdr>
                                    <w:top w:val="none" w:sz="0" w:space="0" w:color="auto"/>
                                    <w:left w:val="none" w:sz="0" w:space="0" w:color="auto"/>
                                    <w:bottom w:val="none" w:sz="0" w:space="0" w:color="auto"/>
                                    <w:right w:val="none" w:sz="0" w:space="0" w:color="auto"/>
                                  </w:divBdr>
                                  <w:divsChild>
                                    <w:div w:id="1574467577">
                                      <w:marLeft w:val="0"/>
                                      <w:marRight w:val="0"/>
                                      <w:marTop w:val="0"/>
                                      <w:marBottom w:val="0"/>
                                      <w:divBdr>
                                        <w:top w:val="none" w:sz="0" w:space="0" w:color="auto"/>
                                        <w:left w:val="none" w:sz="0" w:space="0" w:color="auto"/>
                                        <w:bottom w:val="none" w:sz="0" w:space="0" w:color="auto"/>
                                        <w:right w:val="none" w:sz="0" w:space="0" w:color="auto"/>
                                      </w:divBdr>
                                    </w:div>
                                  </w:divsChild>
                                </w:div>
                                <w:div w:id="5911053">
                                  <w:marLeft w:val="0"/>
                                  <w:marRight w:val="0"/>
                                  <w:marTop w:val="0"/>
                                  <w:marBottom w:val="0"/>
                                  <w:divBdr>
                                    <w:top w:val="none" w:sz="0" w:space="0" w:color="auto"/>
                                    <w:left w:val="none" w:sz="0" w:space="0" w:color="auto"/>
                                    <w:bottom w:val="none" w:sz="0" w:space="0" w:color="auto"/>
                                    <w:right w:val="none" w:sz="0" w:space="0" w:color="auto"/>
                                  </w:divBdr>
                                  <w:divsChild>
                                    <w:div w:id="13427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04368">
                      <w:marLeft w:val="0"/>
                      <w:marRight w:val="0"/>
                      <w:marTop w:val="0"/>
                      <w:marBottom w:val="0"/>
                      <w:divBdr>
                        <w:top w:val="none" w:sz="0" w:space="0" w:color="auto"/>
                        <w:left w:val="none" w:sz="0" w:space="0" w:color="auto"/>
                        <w:bottom w:val="none" w:sz="0" w:space="0" w:color="auto"/>
                        <w:right w:val="none" w:sz="0" w:space="0" w:color="auto"/>
                      </w:divBdr>
                      <w:divsChild>
                        <w:div w:id="1938362446">
                          <w:marLeft w:val="0"/>
                          <w:marRight w:val="0"/>
                          <w:marTop w:val="0"/>
                          <w:marBottom w:val="0"/>
                          <w:divBdr>
                            <w:top w:val="none" w:sz="0" w:space="0" w:color="auto"/>
                            <w:left w:val="none" w:sz="0" w:space="0" w:color="auto"/>
                            <w:bottom w:val="none" w:sz="0" w:space="0" w:color="auto"/>
                            <w:right w:val="none" w:sz="0" w:space="0" w:color="auto"/>
                          </w:divBdr>
                          <w:divsChild>
                            <w:div w:id="2113744609">
                              <w:marLeft w:val="0"/>
                              <w:marRight w:val="0"/>
                              <w:marTop w:val="0"/>
                              <w:marBottom w:val="0"/>
                              <w:divBdr>
                                <w:top w:val="single" w:sz="2" w:space="31" w:color="DDDDDD"/>
                                <w:left w:val="single" w:sz="2" w:space="31" w:color="DDDDDD"/>
                                <w:bottom w:val="single" w:sz="2" w:space="31" w:color="DDDDDD"/>
                                <w:right w:val="single" w:sz="6" w:space="31" w:color="DDDDDD"/>
                              </w:divBdr>
                              <w:divsChild>
                                <w:div w:id="20713229">
                                  <w:marLeft w:val="0"/>
                                  <w:marRight w:val="0"/>
                                  <w:marTop w:val="0"/>
                                  <w:marBottom w:val="300"/>
                                  <w:divBdr>
                                    <w:top w:val="none" w:sz="0" w:space="0" w:color="auto"/>
                                    <w:left w:val="none" w:sz="0" w:space="0" w:color="auto"/>
                                    <w:bottom w:val="none" w:sz="0" w:space="0" w:color="auto"/>
                                    <w:right w:val="none" w:sz="0" w:space="0" w:color="auto"/>
                                  </w:divBdr>
                                  <w:divsChild>
                                    <w:div w:id="307832608">
                                      <w:marLeft w:val="0"/>
                                      <w:marRight w:val="0"/>
                                      <w:marTop w:val="0"/>
                                      <w:marBottom w:val="0"/>
                                      <w:divBdr>
                                        <w:top w:val="none" w:sz="0" w:space="0" w:color="auto"/>
                                        <w:left w:val="none" w:sz="0" w:space="0" w:color="auto"/>
                                        <w:bottom w:val="none" w:sz="0" w:space="0" w:color="auto"/>
                                        <w:right w:val="none" w:sz="0" w:space="0" w:color="auto"/>
                                      </w:divBdr>
                                    </w:div>
                                  </w:divsChild>
                                </w:div>
                                <w:div w:id="1475638517">
                                  <w:marLeft w:val="0"/>
                                  <w:marRight w:val="0"/>
                                  <w:marTop w:val="0"/>
                                  <w:marBottom w:val="0"/>
                                  <w:divBdr>
                                    <w:top w:val="none" w:sz="0" w:space="0" w:color="auto"/>
                                    <w:left w:val="none" w:sz="0" w:space="0" w:color="auto"/>
                                    <w:bottom w:val="none" w:sz="0" w:space="0" w:color="auto"/>
                                    <w:right w:val="none" w:sz="0" w:space="0" w:color="auto"/>
                                  </w:divBdr>
                                  <w:divsChild>
                                    <w:div w:id="510877359">
                                      <w:marLeft w:val="0"/>
                                      <w:marRight w:val="0"/>
                                      <w:marTop w:val="0"/>
                                      <w:marBottom w:val="0"/>
                                      <w:divBdr>
                                        <w:top w:val="none" w:sz="0" w:space="0" w:color="auto"/>
                                        <w:left w:val="none" w:sz="0" w:space="0" w:color="auto"/>
                                        <w:bottom w:val="none" w:sz="0" w:space="0" w:color="auto"/>
                                        <w:right w:val="none" w:sz="0" w:space="0" w:color="auto"/>
                                      </w:divBdr>
                                      <w:divsChild>
                                        <w:div w:id="1831797964">
                                          <w:marLeft w:val="0"/>
                                          <w:marRight w:val="0"/>
                                          <w:marTop w:val="0"/>
                                          <w:marBottom w:val="0"/>
                                          <w:divBdr>
                                            <w:top w:val="none" w:sz="0" w:space="0" w:color="auto"/>
                                            <w:left w:val="none" w:sz="0" w:space="0" w:color="auto"/>
                                            <w:bottom w:val="none" w:sz="0" w:space="0" w:color="auto"/>
                                            <w:right w:val="none" w:sz="0" w:space="0" w:color="auto"/>
                                          </w:divBdr>
                                          <w:divsChild>
                                            <w:div w:id="1643146731">
                                              <w:marLeft w:val="0"/>
                                              <w:marRight w:val="0"/>
                                              <w:marTop w:val="0"/>
                                              <w:marBottom w:val="0"/>
                                              <w:divBdr>
                                                <w:top w:val="none" w:sz="0" w:space="0" w:color="auto"/>
                                                <w:left w:val="none" w:sz="0" w:space="0" w:color="auto"/>
                                                <w:bottom w:val="none" w:sz="0" w:space="0" w:color="auto"/>
                                                <w:right w:val="none" w:sz="0" w:space="0" w:color="auto"/>
                                              </w:divBdr>
                                              <w:divsChild>
                                                <w:div w:id="6199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9907">
                                      <w:marLeft w:val="0"/>
                                      <w:marRight w:val="0"/>
                                      <w:marTop w:val="0"/>
                                      <w:marBottom w:val="0"/>
                                      <w:divBdr>
                                        <w:top w:val="none" w:sz="0" w:space="0" w:color="auto"/>
                                        <w:left w:val="none" w:sz="0" w:space="0" w:color="auto"/>
                                        <w:bottom w:val="none" w:sz="0" w:space="0" w:color="auto"/>
                                        <w:right w:val="none" w:sz="0" w:space="0" w:color="auto"/>
                                      </w:divBdr>
                                      <w:divsChild>
                                        <w:div w:id="504975425">
                                          <w:marLeft w:val="0"/>
                                          <w:marRight w:val="0"/>
                                          <w:marTop w:val="0"/>
                                          <w:marBottom w:val="0"/>
                                          <w:divBdr>
                                            <w:top w:val="single" w:sz="2" w:space="8" w:color="DDDDDD"/>
                                            <w:left w:val="single" w:sz="6" w:space="8" w:color="DDDDDD"/>
                                            <w:bottom w:val="single" w:sz="2" w:space="8" w:color="DDDDDD"/>
                                            <w:right w:val="single" w:sz="2" w:space="8" w:color="DDDDDD"/>
                                          </w:divBdr>
                                          <w:divsChild>
                                            <w:div w:id="1084455718">
                                              <w:marLeft w:val="0"/>
                                              <w:marRight w:val="0"/>
                                              <w:marTop w:val="0"/>
                                              <w:marBottom w:val="300"/>
                                              <w:divBdr>
                                                <w:top w:val="none" w:sz="0" w:space="0" w:color="auto"/>
                                                <w:left w:val="none" w:sz="0" w:space="0" w:color="auto"/>
                                                <w:bottom w:val="none" w:sz="0" w:space="0" w:color="auto"/>
                                                <w:right w:val="none" w:sz="0" w:space="0" w:color="auto"/>
                                              </w:divBdr>
                                              <w:divsChild>
                                                <w:div w:id="186798297">
                                                  <w:marLeft w:val="0"/>
                                                  <w:marRight w:val="0"/>
                                                  <w:marTop w:val="0"/>
                                                  <w:marBottom w:val="0"/>
                                                  <w:divBdr>
                                                    <w:top w:val="none" w:sz="0" w:space="0" w:color="auto"/>
                                                    <w:left w:val="none" w:sz="0" w:space="0" w:color="auto"/>
                                                    <w:bottom w:val="none" w:sz="0" w:space="0" w:color="auto"/>
                                                    <w:right w:val="none" w:sz="0" w:space="0" w:color="auto"/>
                                                  </w:divBdr>
                                                </w:div>
                                              </w:divsChild>
                                            </w:div>
                                            <w:div w:id="1353142213">
                                              <w:marLeft w:val="0"/>
                                              <w:marRight w:val="0"/>
                                              <w:marTop w:val="0"/>
                                              <w:marBottom w:val="300"/>
                                              <w:divBdr>
                                                <w:top w:val="none" w:sz="0" w:space="0" w:color="auto"/>
                                                <w:left w:val="none" w:sz="0" w:space="0" w:color="auto"/>
                                                <w:bottom w:val="none" w:sz="0" w:space="0" w:color="auto"/>
                                                <w:right w:val="none" w:sz="0" w:space="0" w:color="auto"/>
                                              </w:divBdr>
                                              <w:divsChild>
                                                <w:div w:id="271324814">
                                                  <w:marLeft w:val="0"/>
                                                  <w:marRight w:val="0"/>
                                                  <w:marTop w:val="0"/>
                                                  <w:marBottom w:val="0"/>
                                                  <w:divBdr>
                                                    <w:top w:val="none" w:sz="0" w:space="0" w:color="auto"/>
                                                    <w:left w:val="none" w:sz="0" w:space="0" w:color="auto"/>
                                                    <w:bottom w:val="none" w:sz="0" w:space="0" w:color="auto"/>
                                                    <w:right w:val="none" w:sz="0" w:space="0" w:color="auto"/>
                                                  </w:divBdr>
                                                </w:div>
                                              </w:divsChild>
                                            </w:div>
                                            <w:div w:id="1693533213">
                                              <w:marLeft w:val="0"/>
                                              <w:marRight w:val="0"/>
                                              <w:marTop w:val="0"/>
                                              <w:marBottom w:val="0"/>
                                              <w:divBdr>
                                                <w:top w:val="none" w:sz="0" w:space="0" w:color="auto"/>
                                                <w:left w:val="none" w:sz="0" w:space="0" w:color="auto"/>
                                                <w:bottom w:val="none" w:sz="0" w:space="0" w:color="auto"/>
                                                <w:right w:val="none" w:sz="0" w:space="0" w:color="auto"/>
                                              </w:divBdr>
                                              <w:divsChild>
                                                <w:div w:id="13440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16690">
      <w:bodyDiv w:val="1"/>
      <w:marLeft w:val="0"/>
      <w:marRight w:val="0"/>
      <w:marTop w:val="0"/>
      <w:marBottom w:val="0"/>
      <w:divBdr>
        <w:top w:val="none" w:sz="0" w:space="0" w:color="auto"/>
        <w:left w:val="none" w:sz="0" w:space="0" w:color="auto"/>
        <w:bottom w:val="none" w:sz="0" w:space="0" w:color="auto"/>
        <w:right w:val="none" w:sz="0" w:space="0" w:color="auto"/>
      </w:divBdr>
      <w:divsChild>
        <w:div w:id="482084825">
          <w:marLeft w:val="0"/>
          <w:marRight w:val="0"/>
          <w:marTop w:val="0"/>
          <w:marBottom w:val="0"/>
          <w:divBdr>
            <w:top w:val="none" w:sz="0" w:space="0" w:color="auto"/>
            <w:left w:val="none" w:sz="0" w:space="0" w:color="auto"/>
            <w:bottom w:val="none" w:sz="0" w:space="0" w:color="auto"/>
            <w:right w:val="none" w:sz="0" w:space="0" w:color="auto"/>
          </w:divBdr>
          <w:divsChild>
            <w:div w:id="656223986">
              <w:marLeft w:val="0"/>
              <w:marRight w:val="0"/>
              <w:marTop w:val="480"/>
              <w:marBottom w:val="480"/>
              <w:divBdr>
                <w:top w:val="none" w:sz="0" w:space="0" w:color="auto"/>
                <w:left w:val="none" w:sz="0" w:space="0" w:color="auto"/>
                <w:bottom w:val="none" w:sz="0" w:space="0" w:color="auto"/>
                <w:right w:val="none" w:sz="0" w:space="0" w:color="auto"/>
              </w:divBdr>
              <w:divsChild>
                <w:div w:id="652295849">
                  <w:marLeft w:val="180"/>
                  <w:marRight w:val="0"/>
                  <w:marTop w:val="0"/>
                  <w:marBottom w:val="0"/>
                  <w:divBdr>
                    <w:top w:val="none" w:sz="0" w:space="0" w:color="auto"/>
                    <w:left w:val="none" w:sz="0" w:space="0" w:color="auto"/>
                    <w:bottom w:val="none" w:sz="0" w:space="0" w:color="auto"/>
                    <w:right w:val="none" w:sz="0" w:space="0" w:color="auto"/>
                  </w:divBdr>
                </w:div>
                <w:div w:id="1196576671">
                  <w:marLeft w:val="0"/>
                  <w:marRight w:val="0"/>
                  <w:marTop w:val="0"/>
                  <w:marBottom w:val="0"/>
                  <w:divBdr>
                    <w:top w:val="none" w:sz="0" w:space="0" w:color="auto"/>
                    <w:left w:val="none" w:sz="0" w:space="0" w:color="auto"/>
                    <w:bottom w:val="none" w:sz="0" w:space="0" w:color="auto"/>
                    <w:right w:val="none" w:sz="0" w:space="0" w:color="auto"/>
                  </w:divBdr>
                  <w:divsChild>
                    <w:div w:id="1741051959">
                      <w:marLeft w:val="0"/>
                      <w:marRight w:val="0"/>
                      <w:marTop w:val="0"/>
                      <w:marBottom w:val="0"/>
                      <w:divBdr>
                        <w:top w:val="none" w:sz="0" w:space="0" w:color="auto"/>
                        <w:left w:val="none" w:sz="0" w:space="0" w:color="auto"/>
                        <w:bottom w:val="none" w:sz="0" w:space="0" w:color="auto"/>
                        <w:right w:val="none" w:sz="0" w:space="0" w:color="auto"/>
                      </w:divBdr>
                    </w:div>
                    <w:div w:id="14536742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8558091">
              <w:marLeft w:val="0"/>
              <w:marRight w:val="0"/>
              <w:marTop w:val="240"/>
              <w:marBottom w:val="240"/>
              <w:divBdr>
                <w:top w:val="none" w:sz="0" w:space="0" w:color="auto"/>
                <w:left w:val="none" w:sz="0" w:space="0" w:color="auto"/>
                <w:bottom w:val="none" w:sz="0" w:space="0" w:color="auto"/>
                <w:right w:val="none" w:sz="0" w:space="0" w:color="auto"/>
              </w:divBdr>
              <w:divsChild>
                <w:div w:id="400756274">
                  <w:marLeft w:val="0"/>
                  <w:marRight w:val="0"/>
                  <w:marTop w:val="0"/>
                  <w:marBottom w:val="0"/>
                  <w:divBdr>
                    <w:top w:val="none" w:sz="0" w:space="0" w:color="auto"/>
                    <w:left w:val="none" w:sz="0" w:space="0" w:color="auto"/>
                    <w:bottom w:val="none" w:sz="0" w:space="0" w:color="auto"/>
                    <w:right w:val="none" w:sz="0" w:space="0" w:color="auto"/>
                  </w:divBdr>
                </w:div>
              </w:divsChild>
            </w:div>
            <w:div w:id="1344435015">
              <w:marLeft w:val="0"/>
              <w:marRight w:val="0"/>
              <w:marTop w:val="0"/>
              <w:marBottom w:val="0"/>
              <w:divBdr>
                <w:top w:val="none" w:sz="0" w:space="0" w:color="auto"/>
                <w:left w:val="none" w:sz="0" w:space="0" w:color="auto"/>
                <w:bottom w:val="none" w:sz="0" w:space="0" w:color="auto"/>
                <w:right w:val="none" w:sz="0" w:space="0" w:color="auto"/>
              </w:divBdr>
            </w:div>
          </w:divsChild>
        </w:div>
        <w:div w:id="547644348">
          <w:marLeft w:val="1341"/>
          <w:marRight w:val="0"/>
          <w:marTop w:val="600"/>
          <w:marBottom w:val="0"/>
          <w:divBdr>
            <w:top w:val="none" w:sz="0" w:space="0" w:color="auto"/>
            <w:left w:val="none" w:sz="0" w:space="0" w:color="auto"/>
            <w:bottom w:val="none" w:sz="0" w:space="0" w:color="auto"/>
            <w:right w:val="none" w:sz="0" w:space="0" w:color="auto"/>
          </w:divBdr>
        </w:div>
        <w:div w:id="1110857484">
          <w:marLeft w:val="1341"/>
          <w:marRight w:val="0"/>
          <w:marTop w:val="600"/>
          <w:marBottom w:val="0"/>
          <w:divBdr>
            <w:top w:val="none" w:sz="0" w:space="0" w:color="auto"/>
            <w:left w:val="none" w:sz="0" w:space="0" w:color="auto"/>
            <w:bottom w:val="none" w:sz="0" w:space="0" w:color="auto"/>
            <w:right w:val="none" w:sz="0" w:space="0" w:color="auto"/>
          </w:divBdr>
          <w:divsChild>
            <w:div w:id="1288312616">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269965296">
                  <w:marLeft w:val="0"/>
                  <w:marRight w:val="0"/>
                  <w:marTop w:val="0"/>
                  <w:marBottom w:val="75"/>
                  <w:divBdr>
                    <w:top w:val="none" w:sz="0" w:space="0" w:color="auto"/>
                    <w:left w:val="none" w:sz="0" w:space="0" w:color="auto"/>
                    <w:bottom w:val="none" w:sz="0" w:space="0" w:color="auto"/>
                    <w:right w:val="none" w:sz="0" w:space="0" w:color="auto"/>
                  </w:divBdr>
                </w:div>
                <w:div w:id="2105153329">
                  <w:marLeft w:val="0"/>
                  <w:marRight w:val="0"/>
                  <w:marTop w:val="0"/>
                  <w:marBottom w:val="0"/>
                  <w:divBdr>
                    <w:top w:val="none" w:sz="0" w:space="0" w:color="auto"/>
                    <w:left w:val="none" w:sz="0" w:space="0" w:color="auto"/>
                    <w:bottom w:val="none" w:sz="0" w:space="0" w:color="auto"/>
                    <w:right w:val="none" w:sz="0" w:space="0" w:color="auto"/>
                  </w:divBdr>
                </w:div>
              </w:divsChild>
            </w:div>
            <w:div w:id="285041380">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2040355161">
                  <w:marLeft w:val="0"/>
                  <w:marRight w:val="0"/>
                  <w:marTop w:val="0"/>
                  <w:marBottom w:val="75"/>
                  <w:divBdr>
                    <w:top w:val="none" w:sz="0" w:space="0" w:color="auto"/>
                    <w:left w:val="none" w:sz="0" w:space="0" w:color="auto"/>
                    <w:bottom w:val="none" w:sz="0" w:space="0" w:color="auto"/>
                    <w:right w:val="none" w:sz="0" w:space="0" w:color="auto"/>
                  </w:divBdr>
                </w:div>
                <w:div w:id="1534537348">
                  <w:marLeft w:val="0"/>
                  <w:marRight w:val="0"/>
                  <w:marTop w:val="0"/>
                  <w:marBottom w:val="0"/>
                  <w:divBdr>
                    <w:top w:val="none" w:sz="0" w:space="0" w:color="auto"/>
                    <w:left w:val="none" w:sz="0" w:space="0" w:color="auto"/>
                    <w:bottom w:val="none" w:sz="0" w:space="0" w:color="auto"/>
                    <w:right w:val="none" w:sz="0" w:space="0" w:color="auto"/>
                  </w:divBdr>
                </w:div>
              </w:divsChild>
            </w:div>
            <w:div w:id="1183393339">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594707747">
                  <w:marLeft w:val="0"/>
                  <w:marRight w:val="0"/>
                  <w:marTop w:val="0"/>
                  <w:marBottom w:val="75"/>
                  <w:divBdr>
                    <w:top w:val="none" w:sz="0" w:space="0" w:color="auto"/>
                    <w:left w:val="none" w:sz="0" w:space="0" w:color="auto"/>
                    <w:bottom w:val="none" w:sz="0" w:space="0" w:color="auto"/>
                    <w:right w:val="none" w:sz="0" w:space="0" w:color="auto"/>
                  </w:divBdr>
                </w:div>
                <w:div w:id="32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0078">
      <w:bodyDiv w:val="1"/>
      <w:marLeft w:val="0"/>
      <w:marRight w:val="0"/>
      <w:marTop w:val="0"/>
      <w:marBottom w:val="0"/>
      <w:divBdr>
        <w:top w:val="none" w:sz="0" w:space="0" w:color="auto"/>
        <w:left w:val="none" w:sz="0" w:space="0" w:color="auto"/>
        <w:bottom w:val="none" w:sz="0" w:space="0" w:color="auto"/>
        <w:right w:val="none" w:sz="0" w:space="0" w:color="auto"/>
      </w:divBdr>
      <w:divsChild>
        <w:div w:id="1807769732">
          <w:marLeft w:val="0"/>
          <w:marRight w:val="0"/>
          <w:marTop w:val="0"/>
          <w:marBottom w:val="0"/>
          <w:divBdr>
            <w:top w:val="none" w:sz="0" w:space="0" w:color="auto"/>
            <w:left w:val="none" w:sz="0" w:space="0" w:color="auto"/>
            <w:bottom w:val="none" w:sz="0" w:space="0" w:color="auto"/>
            <w:right w:val="none" w:sz="0" w:space="0" w:color="auto"/>
          </w:divBdr>
        </w:div>
        <w:div w:id="407046600">
          <w:marLeft w:val="0"/>
          <w:marRight w:val="0"/>
          <w:marTop w:val="100"/>
          <w:marBottom w:val="100"/>
          <w:divBdr>
            <w:top w:val="none" w:sz="0" w:space="0" w:color="auto"/>
            <w:left w:val="none" w:sz="0" w:space="0" w:color="auto"/>
            <w:bottom w:val="none" w:sz="0" w:space="0" w:color="auto"/>
            <w:right w:val="none" w:sz="0" w:space="0" w:color="auto"/>
          </w:divBdr>
          <w:divsChild>
            <w:div w:id="692462191">
              <w:marLeft w:val="0"/>
              <w:marRight w:val="0"/>
              <w:marTop w:val="0"/>
              <w:marBottom w:val="0"/>
              <w:divBdr>
                <w:top w:val="none" w:sz="0" w:space="0" w:color="auto"/>
                <w:left w:val="none" w:sz="0" w:space="0" w:color="auto"/>
                <w:bottom w:val="none" w:sz="0" w:space="0" w:color="auto"/>
                <w:right w:val="none" w:sz="0" w:space="0" w:color="auto"/>
              </w:divBdr>
              <w:divsChild>
                <w:div w:id="1530099371">
                  <w:marLeft w:val="0"/>
                  <w:marRight w:val="0"/>
                  <w:marTop w:val="0"/>
                  <w:marBottom w:val="0"/>
                  <w:divBdr>
                    <w:top w:val="none" w:sz="0" w:space="0" w:color="auto"/>
                    <w:left w:val="none" w:sz="0" w:space="0" w:color="auto"/>
                    <w:bottom w:val="none" w:sz="0" w:space="0" w:color="auto"/>
                    <w:right w:val="none" w:sz="0" w:space="0" w:color="auto"/>
                  </w:divBdr>
                  <w:divsChild>
                    <w:div w:id="1673069177">
                      <w:marLeft w:val="0"/>
                      <w:marRight w:val="0"/>
                      <w:marTop w:val="0"/>
                      <w:marBottom w:val="240"/>
                      <w:divBdr>
                        <w:top w:val="none" w:sz="0" w:space="0" w:color="auto"/>
                        <w:left w:val="none" w:sz="0" w:space="0" w:color="auto"/>
                        <w:bottom w:val="none" w:sz="0" w:space="0" w:color="auto"/>
                        <w:right w:val="none" w:sz="0" w:space="0" w:color="auto"/>
                      </w:divBdr>
                      <w:divsChild>
                        <w:div w:id="20423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06154">
          <w:marLeft w:val="0"/>
          <w:marRight w:val="0"/>
          <w:marTop w:val="480"/>
          <w:marBottom w:val="0"/>
          <w:divBdr>
            <w:top w:val="single" w:sz="6" w:space="24" w:color="CCCCCC"/>
            <w:left w:val="none" w:sz="0" w:space="0" w:color="auto"/>
            <w:bottom w:val="none" w:sz="0" w:space="0" w:color="auto"/>
            <w:right w:val="none" w:sz="0" w:space="0" w:color="auto"/>
          </w:divBdr>
          <w:divsChild>
            <w:div w:id="1449466047">
              <w:marLeft w:val="0"/>
              <w:marRight w:val="240"/>
              <w:marTop w:val="0"/>
              <w:marBottom w:val="0"/>
              <w:divBdr>
                <w:top w:val="none" w:sz="0" w:space="0" w:color="auto"/>
                <w:left w:val="none" w:sz="0" w:space="0" w:color="auto"/>
                <w:bottom w:val="none" w:sz="0" w:space="0" w:color="auto"/>
                <w:right w:val="none" w:sz="0" w:space="0" w:color="auto"/>
              </w:divBdr>
            </w:div>
            <w:div w:id="1902012966">
              <w:marLeft w:val="0"/>
              <w:marRight w:val="0"/>
              <w:marTop w:val="0"/>
              <w:marBottom w:val="0"/>
              <w:divBdr>
                <w:top w:val="none" w:sz="0" w:space="0" w:color="auto"/>
                <w:left w:val="none" w:sz="0" w:space="0" w:color="auto"/>
                <w:bottom w:val="none" w:sz="0" w:space="0" w:color="auto"/>
                <w:right w:val="none" w:sz="0" w:space="0" w:color="auto"/>
              </w:divBdr>
            </w:div>
          </w:divsChild>
        </w:div>
        <w:div w:id="2134058958">
          <w:marLeft w:val="0"/>
          <w:marRight w:val="0"/>
          <w:marTop w:val="240"/>
          <w:marBottom w:val="240"/>
          <w:divBdr>
            <w:top w:val="single" w:sz="6" w:space="12" w:color="CCCCCC"/>
            <w:left w:val="none" w:sz="0" w:space="0" w:color="auto"/>
            <w:bottom w:val="single" w:sz="6" w:space="12" w:color="CCCCCC"/>
            <w:right w:val="none" w:sz="0" w:space="0" w:color="auto"/>
          </w:divBdr>
          <w:divsChild>
            <w:div w:id="13239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0456">
      <w:bodyDiv w:val="1"/>
      <w:marLeft w:val="0"/>
      <w:marRight w:val="0"/>
      <w:marTop w:val="0"/>
      <w:marBottom w:val="0"/>
      <w:divBdr>
        <w:top w:val="none" w:sz="0" w:space="0" w:color="auto"/>
        <w:left w:val="none" w:sz="0" w:space="0" w:color="auto"/>
        <w:bottom w:val="none" w:sz="0" w:space="0" w:color="auto"/>
        <w:right w:val="none" w:sz="0" w:space="0" w:color="auto"/>
      </w:divBdr>
      <w:divsChild>
        <w:div w:id="113717816">
          <w:marLeft w:val="0"/>
          <w:marRight w:val="0"/>
          <w:marTop w:val="0"/>
          <w:marBottom w:val="0"/>
          <w:divBdr>
            <w:top w:val="none" w:sz="0" w:space="0" w:color="auto"/>
            <w:left w:val="none" w:sz="0" w:space="0" w:color="auto"/>
            <w:bottom w:val="none" w:sz="0" w:space="0" w:color="auto"/>
            <w:right w:val="none" w:sz="0" w:space="0" w:color="auto"/>
          </w:divBdr>
          <w:divsChild>
            <w:div w:id="32391763">
              <w:marLeft w:val="0"/>
              <w:marRight w:val="0"/>
              <w:marTop w:val="240"/>
              <w:marBottom w:val="0"/>
              <w:divBdr>
                <w:top w:val="none" w:sz="0" w:space="0" w:color="auto"/>
                <w:left w:val="none" w:sz="0" w:space="0" w:color="auto"/>
                <w:bottom w:val="none" w:sz="0" w:space="0" w:color="auto"/>
                <w:right w:val="none" w:sz="0" w:space="0" w:color="auto"/>
              </w:divBdr>
            </w:div>
            <w:div w:id="408625176">
              <w:marLeft w:val="0"/>
              <w:marRight w:val="0"/>
              <w:marTop w:val="480"/>
              <w:marBottom w:val="480"/>
              <w:divBdr>
                <w:top w:val="none" w:sz="0" w:space="0" w:color="auto"/>
                <w:left w:val="none" w:sz="0" w:space="0" w:color="auto"/>
                <w:bottom w:val="none" w:sz="0" w:space="0" w:color="auto"/>
                <w:right w:val="none" w:sz="0" w:space="0" w:color="auto"/>
              </w:divBdr>
              <w:divsChild>
                <w:div w:id="348066528">
                  <w:marLeft w:val="180"/>
                  <w:marRight w:val="0"/>
                  <w:marTop w:val="0"/>
                  <w:marBottom w:val="0"/>
                  <w:divBdr>
                    <w:top w:val="none" w:sz="0" w:space="0" w:color="auto"/>
                    <w:left w:val="none" w:sz="0" w:space="0" w:color="auto"/>
                    <w:bottom w:val="none" w:sz="0" w:space="0" w:color="auto"/>
                    <w:right w:val="none" w:sz="0" w:space="0" w:color="auto"/>
                  </w:divBdr>
                </w:div>
                <w:div w:id="1197624556">
                  <w:marLeft w:val="0"/>
                  <w:marRight w:val="0"/>
                  <w:marTop w:val="0"/>
                  <w:marBottom w:val="0"/>
                  <w:divBdr>
                    <w:top w:val="none" w:sz="0" w:space="0" w:color="auto"/>
                    <w:left w:val="none" w:sz="0" w:space="0" w:color="auto"/>
                    <w:bottom w:val="none" w:sz="0" w:space="0" w:color="auto"/>
                    <w:right w:val="none" w:sz="0" w:space="0" w:color="auto"/>
                  </w:divBdr>
                  <w:divsChild>
                    <w:div w:id="461270785">
                      <w:marLeft w:val="0"/>
                      <w:marRight w:val="0"/>
                      <w:marTop w:val="0"/>
                      <w:marBottom w:val="0"/>
                      <w:divBdr>
                        <w:top w:val="none" w:sz="0" w:space="0" w:color="auto"/>
                        <w:left w:val="none" w:sz="0" w:space="0" w:color="auto"/>
                        <w:bottom w:val="none" w:sz="0" w:space="0" w:color="auto"/>
                        <w:right w:val="none" w:sz="0" w:space="0" w:color="auto"/>
                      </w:divBdr>
                    </w:div>
                    <w:div w:id="273486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8119489">
              <w:marLeft w:val="0"/>
              <w:marRight w:val="0"/>
              <w:marTop w:val="240"/>
              <w:marBottom w:val="240"/>
              <w:divBdr>
                <w:top w:val="none" w:sz="0" w:space="0" w:color="auto"/>
                <w:left w:val="none" w:sz="0" w:space="0" w:color="auto"/>
                <w:bottom w:val="none" w:sz="0" w:space="0" w:color="auto"/>
                <w:right w:val="none" w:sz="0" w:space="0" w:color="auto"/>
              </w:divBdr>
              <w:divsChild>
                <w:div w:id="1108889777">
                  <w:marLeft w:val="0"/>
                  <w:marRight w:val="0"/>
                  <w:marTop w:val="0"/>
                  <w:marBottom w:val="0"/>
                  <w:divBdr>
                    <w:top w:val="none" w:sz="0" w:space="0" w:color="auto"/>
                    <w:left w:val="none" w:sz="0" w:space="0" w:color="auto"/>
                    <w:bottom w:val="none" w:sz="0" w:space="0" w:color="auto"/>
                    <w:right w:val="none" w:sz="0" w:space="0" w:color="auto"/>
                  </w:divBdr>
                </w:div>
              </w:divsChild>
            </w:div>
            <w:div w:id="1597326841">
              <w:marLeft w:val="0"/>
              <w:marRight w:val="0"/>
              <w:marTop w:val="0"/>
              <w:marBottom w:val="0"/>
              <w:divBdr>
                <w:top w:val="none" w:sz="0" w:space="0" w:color="auto"/>
                <w:left w:val="none" w:sz="0" w:space="0" w:color="auto"/>
                <w:bottom w:val="none" w:sz="0" w:space="0" w:color="auto"/>
                <w:right w:val="none" w:sz="0" w:space="0" w:color="auto"/>
              </w:divBdr>
            </w:div>
          </w:divsChild>
        </w:div>
        <w:div w:id="371883208">
          <w:marLeft w:val="1341"/>
          <w:marRight w:val="0"/>
          <w:marTop w:val="600"/>
          <w:marBottom w:val="0"/>
          <w:divBdr>
            <w:top w:val="none" w:sz="0" w:space="0" w:color="auto"/>
            <w:left w:val="none" w:sz="0" w:space="0" w:color="auto"/>
            <w:bottom w:val="none" w:sz="0" w:space="0" w:color="auto"/>
            <w:right w:val="none" w:sz="0" w:space="0" w:color="auto"/>
          </w:divBdr>
          <w:divsChild>
            <w:div w:id="94598152">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898443495">
                  <w:marLeft w:val="0"/>
                  <w:marRight w:val="0"/>
                  <w:marTop w:val="0"/>
                  <w:marBottom w:val="75"/>
                  <w:divBdr>
                    <w:top w:val="none" w:sz="0" w:space="0" w:color="auto"/>
                    <w:left w:val="none" w:sz="0" w:space="0" w:color="auto"/>
                    <w:bottom w:val="none" w:sz="0" w:space="0" w:color="auto"/>
                    <w:right w:val="none" w:sz="0" w:space="0" w:color="auto"/>
                  </w:divBdr>
                </w:div>
                <w:div w:id="753747513">
                  <w:marLeft w:val="0"/>
                  <w:marRight w:val="0"/>
                  <w:marTop w:val="0"/>
                  <w:marBottom w:val="0"/>
                  <w:divBdr>
                    <w:top w:val="none" w:sz="0" w:space="0" w:color="auto"/>
                    <w:left w:val="none" w:sz="0" w:space="0" w:color="auto"/>
                    <w:bottom w:val="none" w:sz="0" w:space="0" w:color="auto"/>
                    <w:right w:val="none" w:sz="0" w:space="0" w:color="auto"/>
                  </w:divBdr>
                </w:div>
              </w:divsChild>
            </w:div>
            <w:div w:id="2123642465">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90443145">
                  <w:marLeft w:val="0"/>
                  <w:marRight w:val="0"/>
                  <w:marTop w:val="0"/>
                  <w:marBottom w:val="75"/>
                  <w:divBdr>
                    <w:top w:val="none" w:sz="0" w:space="0" w:color="auto"/>
                    <w:left w:val="none" w:sz="0" w:space="0" w:color="auto"/>
                    <w:bottom w:val="none" w:sz="0" w:space="0" w:color="auto"/>
                    <w:right w:val="none" w:sz="0" w:space="0" w:color="auto"/>
                  </w:divBdr>
                </w:div>
                <w:div w:id="1211921339">
                  <w:marLeft w:val="0"/>
                  <w:marRight w:val="0"/>
                  <w:marTop w:val="0"/>
                  <w:marBottom w:val="0"/>
                  <w:divBdr>
                    <w:top w:val="none" w:sz="0" w:space="0" w:color="auto"/>
                    <w:left w:val="none" w:sz="0" w:space="0" w:color="auto"/>
                    <w:bottom w:val="none" w:sz="0" w:space="0" w:color="auto"/>
                    <w:right w:val="none" w:sz="0" w:space="0" w:color="auto"/>
                  </w:divBdr>
                </w:div>
              </w:divsChild>
            </w:div>
            <w:div w:id="131363021">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823199666">
                  <w:marLeft w:val="0"/>
                  <w:marRight w:val="0"/>
                  <w:marTop w:val="0"/>
                  <w:marBottom w:val="75"/>
                  <w:divBdr>
                    <w:top w:val="none" w:sz="0" w:space="0" w:color="auto"/>
                    <w:left w:val="none" w:sz="0" w:space="0" w:color="auto"/>
                    <w:bottom w:val="none" w:sz="0" w:space="0" w:color="auto"/>
                    <w:right w:val="none" w:sz="0" w:space="0" w:color="auto"/>
                  </w:divBdr>
                </w:div>
                <w:div w:id="840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5457">
      <w:bodyDiv w:val="1"/>
      <w:marLeft w:val="0"/>
      <w:marRight w:val="0"/>
      <w:marTop w:val="0"/>
      <w:marBottom w:val="0"/>
      <w:divBdr>
        <w:top w:val="none" w:sz="0" w:space="0" w:color="auto"/>
        <w:left w:val="none" w:sz="0" w:space="0" w:color="auto"/>
        <w:bottom w:val="none" w:sz="0" w:space="0" w:color="auto"/>
        <w:right w:val="none" w:sz="0" w:space="0" w:color="auto"/>
      </w:divBdr>
    </w:div>
    <w:div w:id="1404177754">
      <w:bodyDiv w:val="1"/>
      <w:marLeft w:val="0"/>
      <w:marRight w:val="0"/>
      <w:marTop w:val="0"/>
      <w:marBottom w:val="0"/>
      <w:divBdr>
        <w:top w:val="none" w:sz="0" w:space="0" w:color="auto"/>
        <w:left w:val="none" w:sz="0" w:space="0" w:color="auto"/>
        <w:bottom w:val="none" w:sz="0" w:space="0" w:color="auto"/>
        <w:right w:val="none" w:sz="0" w:space="0" w:color="auto"/>
      </w:divBdr>
    </w:div>
    <w:div w:id="1662853713">
      <w:bodyDiv w:val="1"/>
      <w:marLeft w:val="0"/>
      <w:marRight w:val="0"/>
      <w:marTop w:val="0"/>
      <w:marBottom w:val="0"/>
      <w:divBdr>
        <w:top w:val="none" w:sz="0" w:space="0" w:color="auto"/>
        <w:left w:val="none" w:sz="0" w:space="0" w:color="auto"/>
        <w:bottom w:val="none" w:sz="0" w:space="0" w:color="auto"/>
        <w:right w:val="none" w:sz="0" w:space="0" w:color="auto"/>
      </w:divBdr>
    </w:div>
    <w:div w:id="1771074693">
      <w:bodyDiv w:val="1"/>
      <w:marLeft w:val="0"/>
      <w:marRight w:val="0"/>
      <w:marTop w:val="0"/>
      <w:marBottom w:val="0"/>
      <w:divBdr>
        <w:top w:val="none" w:sz="0" w:space="0" w:color="auto"/>
        <w:left w:val="none" w:sz="0" w:space="0" w:color="auto"/>
        <w:bottom w:val="none" w:sz="0" w:space="0" w:color="auto"/>
        <w:right w:val="none" w:sz="0" w:space="0" w:color="auto"/>
      </w:divBdr>
    </w:div>
    <w:div w:id="18950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s-medicales.net/rapport-dexpertise-medicale/" TargetMode="External"/><Relationship Id="rId13" Type="http://schemas.openxmlformats.org/officeDocument/2006/relationships/hyperlink" Target="https://www.expertises-medicales.net/importance-de-lexpertise-medico-legale/" TargetMode="External"/><Relationship Id="rId3" Type="http://schemas.openxmlformats.org/officeDocument/2006/relationships/settings" Target="settings.xml"/><Relationship Id="rId7" Type="http://schemas.openxmlformats.org/officeDocument/2006/relationships/hyperlink" Target="https://www.expertises-medicales.net/maximiser-le-montant-de-lindemnisation/" TargetMode="External"/><Relationship Id="rId12" Type="http://schemas.openxmlformats.org/officeDocument/2006/relationships/hyperlink" Target="https://www.expertises-medicales.net/medecin-expert-independ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pertises-medicales.net/modalites-dexpertises-medicales/" TargetMode="External"/><Relationship Id="rId11" Type="http://schemas.openxmlformats.org/officeDocument/2006/relationships/hyperlink" Target="https://www.expertises-medicales.net/indemnisation-traumatisme-psychologique/" TargetMode="External"/><Relationship Id="rId5" Type="http://schemas.openxmlformats.org/officeDocument/2006/relationships/hyperlink" Target="https://www.justice.fr/themes/ordonnance-protection" TargetMode="External"/><Relationship Id="rId15" Type="http://schemas.openxmlformats.org/officeDocument/2006/relationships/theme" Target="theme/theme1.xml"/><Relationship Id="rId10" Type="http://schemas.openxmlformats.org/officeDocument/2006/relationships/hyperlink" Target="https://www.expertises-medicales.net/indemnisation-suite-a-une-agression/" TargetMode="External"/><Relationship Id="rId4" Type="http://schemas.openxmlformats.org/officeDocument/2006/relationships/webSettings" Target="webSettings.xml"/><Relationship Id="rId9" Type="http://schemas.openxmlformats.org/officeDocument/2006/relationships/hyperlink" Target="https://bib.kuleuven.be/rbib/collectie/archieven/rgar/1989-1.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1322</Words>
  <Characters>7272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BUCHINGER</dc:creator>
  <cp:keywords/>
  <dc:description/>
  <cp:lastModifiedBy>Isabelle RUBIN</cp:lastModifiedBy>
  <cp:revision>2</cp:revision>
  <dcterms:created xsi:type="dcterms:W3CDTF">2024-03-21T05:02:00Z</dcterms:created>
  <dcterms:modified xsi:type="dcterms:W3CDTF">2024-03-21T05:02:00Z</dcterms:modified>
</cp:coreProperties>
</file>